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1E" w:rsidRPr="00D174D9" w:rsidRDefault="00F1781E" w:rsidP="00F1781E">
      <w:pPr>
        <w:pStyle w:val="1"/>
        <w:jc w:val="center"/>
        <w:rPr>
          <w:rFonts w:eastAsia="华文中宋"/>
          <w:bCs/>
          <w:kern w:val="2"/>
          <w:sz w:val="36"/>
          <w:szCs w:val="36"/>
        </w:rPr>
      </w:pPr>
      <w:r w:rsidRPr="00D174D9">
        <w:rPr>
          <w:rFonts w:eastAsia="华文中宋" w:hint="eastAsia"/>
          <w:bCs/>
          <w:kern w:val="2"/>
          <w:sz w:val="36"/>
          <w:szCs w:val="36"/>
        </w:rPr>
        <w:t>如何看待圣经的权威与教会的权威</w:t>
      </w:r>
      <w:r>
        <w:rPr>
          <w:rStyle w:val="aff"/>
          <w:rFonts w:eastAsia="华文中宋"/>
          <w:bCs/>
          <w:kern w:val="2"/>
          <w:sz w:val="36"/>
          <w:szCs w:val="36"/>
        </w:rPr>
        <w:footnoteReference w:id="1"/>
      </w:r>
    </w:p>
    <w:p w:rsidR="00F1781E" w:rsidRPr="00D174D9" w:rsidRDefault="00F1781E" w:rsidP="00F1781E">
      <w:pPr>
        <w:pStyle w:val="affff"/>
      </w:pPr>
      <w:r w:rsidRPr="00932DDB">
        <w:rPr>
          <w:rFonts w:ascii="等线" w:hAnsi="等线" w:hint="eastAsia"/>
        </w:rPr>
        <w:t>文</w:t>
      </w:r>
      <w:r w:rsidRPr="00D174D9">
        <w:rPr>
          <w:rFonts w:hint="eastAsia"/>
        </w:rPr>
        <w:t>/理查德·伯瑞特</w:t>
      </w:r>
      <w:r>
        <w:rPr>
          <w:rFonts w:ascii="Times New Roman" w:hint="eastAsia"/>
        </w:rPr>
        <w:t>（</w:t>
      </w:r>
      <w:r w:rsidRPr="00D174D9">
        <w:rPr>
          <w:rFonts w:ascii="Times New Roman"/>
        </w:rPr>
        <w:t xml:space="preserve">Richard L. Pratt, </w:t>
      </w:r>
      <w:proofErr w:type="spellStart"/>
      <w:r w:rsidRPr="00D174D9">
        <w:rPr>
          <w:rFonts w:ascii="Times New Roman"/>
        </w:rPr>
        <w:t>Jr</w:t>
      </w:r>
      <w:proofErr w:type="spellEnd"/>
      <w:r>
        <w:rPr>
          <w:rFonts w:ascii="Times New Roman" w:hint="eastAsia"/>
        </w:rPr>
        <w:t>）</w:t>
      </w:r>
      <w:r w:rsidRPr="00D174D9">
        <w:t xml:space="preserve"> </w:t>
      </w:r>
      <w:r w:rsidRPr="00D174D9">
        <w:rPr>
          <w:rFonts w:hint="eastAsia"/>
        </w:rPr>
        <w:t>译校/第三千</w:t>
      </w:r>
      <w:proofErr w:type="gramStart"/>
      <w:r w:rsidRPr="00D174D9">
        <w:rPr>
          <w:rFonts w:hint="eastAsia"/>
        </w:rPr>
        <w:t>禧</w:t>
      </w:r>
      <w:proofErr w:type="gramEnd"/>
      <w:r w:rsidRPr="00D174D9">
        <w:rPr>
          <w:rFonts w:hint="eastAsia"/>
        </w:rPr>
        <w:t>年事工</w:t>
      </w:r>
    </w:p>
    <w:p w:rsidR="00F1781E" w:rsidRPr="00D174D9" w:rsidRDefault="00F1781E" w:rsidP="00F1781E">
      <w:pPr>
        <w:pStyle w:val="afff6"/>
      </w:pPr>
      <w:r w:rsidRPr="00D174D9">
        <w:rPr>
          <w:rFonts w:hint="eastAsia"/>
        </w:rPr>
        <w:t>引言</w:t>
      </w:r>
    </w:p>
    <w:p w:rsidR="00F1781E" w:rsidRPr="00D174D9" w:rsidRDefault="00F1781E" w:rsidP="00F1781E"/>
    <w:p w:rsidR="00F1781E" w:rsidRPr="00D174D9" w:rsidRDefault="00F1781E" w:rsidP="00F1781E">
      <w:r w:rsidRPr="00D174D9">
        <w:rPr>
          <w:rFonts w:hint="eastAsia"/>
        </w:rPr>
        <w:t>你是否留意到我们的人生花了多少时间在跟随权威？在现今的社会说这话，听起来很奇怪，但这是事实。汽车发生故障时，我们会去找个很懂汽车的人修理；生病时，我们会去寻求医学权威的帮助。可能我们不会在每件事情上都同意这些专家所说的，但当我们在生活的任何领域出现问题时，我们仍会试图找到合适的权威，并且认真聆听他们所说的话。</w:t>
      </w:r>
    </w:p>
    <w:p w:rsidR="00F1781E" w:rsidRPr="00D174D9" w:rsidRDefault="00F1781E" w:rsidP="00F1781E"/>
    <w:p w:rsidR="00F1781E" w:rsidRPr="00D174D9" w:rsidRDefault="00F1781E" w:rsidP="00F1781E">
      <w:r w:rsidRPr="00D174D9">
        <w:rPr>
          <w:rFonts w:hint="eastAsia"/>
        </w:rPr>
        <w:t>在基督教神学中，情况也应该如此。然而太过经常的是，基督徒往往善意地认为，学习和活出神学只是个人的事情，我们不需要权威性的帮助。毕竟，我们有圣经，并且与上帝有个人的关系。这还不够吗？本文试图让大家看到，上帝已经命定了一些权威来帮助我们建立神学，并且我们要讨论在建立我们的神学的过程中，寻求和遵循权威所涉及的一些核心问题。</w:t>
      </w:r>
    </w:p>
    <w:p w:rsidR="00F1781E" w:rsidRPr="00D174D9" w:rsidRDefault="00F1781E" w:rsidP="00F1781E"/>
    <w:p w:rsidR="00F1781E" w:rsidRPr="00D174D9" w:rsidRDefault="00F1781E" w:rsidP="00F1781E">
      <w:r w:rsidRPr="00D174D9">
        <w:rPr>
          <w:rFonts w:hint="eastAsia"/>
        </w:rPr>
        <w:t>我们要着重探讨在教会历史的三个不同时期，基督徒处理神学权威的方式：</w:t>
      </w:r>
    </w:p>
    <w:p w:rsidR="00F1781E" w:rsidRPr="00D174D9" w:rsidRDefault="00F1781E" w:rsidP="00F1781E"/>
    <w:p w:rsidR="00F1781E" w:rsidRPr="00D174D9" w:rsidRDefault="00F1781E" w:rsidP="00F1781E">
      <w:r w:rsidRPr="00D174D9">
        <w:rPr>
          <w:rFonts w:hint="eastAsia"/>
        </w:rPr>
        <w:t>1</w:t>
      </w:r>
      <w:r w:rsidRPr="00D174D9">
        <w:t xml:space="preserve">. </w:t>
      </w:r>
      <w:r w:rsidRPr="00D174D9">
        <w:rPr>
          <w:rFonts w:hint="eastAsia"/>
        </w:rPr>
        <w:t>中世纪罗马天主教对神学权威的立场。</w:t>
      </w:r>
    </w:p>
    <w:p w:rsidR="00F1781E" w:rsidRPr="00D174D9" w:rsidRDefault="00F1781E" w:rsidP="00F1781E">
      <w:r w:rsidRPr="00D174D9">
        <w:rPr>
          <w:rFonts w:hint="eastAsia"/>
        </w:rPr>
        <w:t>2</w:t>
      </w:r>
      <w:r w:rsidRPr="00D174D9">
        <w:t xml:space="preserve">. </w:t>
      </w:r>
      <w:proofErr w:type="gramStart"/>
      <w:r w:rsidRPr="00D174D9">
        <w:rPr>
          <w:rFonts w:hint="eastAsia"/>
        </w:rPr>
        <w:t>早期更正教</w:t>
      </w:r>
      <w:proofErr w:type="gramEnd"/>
      <w:r w:rsidRPr="00D174D9">
        <w:rPr>
          <w:rFonts w:hint="eastAsia"/>
        </w:rPr>
        <w:t>如何处理神学权威。</w:t>
      </w:r>
    </w:p>
    <w:p w:rsidR="00F1781E" w:rsidRPr="00D174D9" w:rsidRDefault="00F1781E" w:rsidP="00F1781E">
      <w:r w:rsidRPr="00D174D9">
        <w:rPr>
          <w:rFonts w:hint="eastAsia"/>
        </w:rPr>
        <w:t>3</w:t>
      </w:r>
      <w:r w:rsidRPr="00D174D9">
        <w:t xml:space="preserve">. </w:t>
      </w:r>
      <w:proofErr w:type="gramStart"/>
      <w:r w:rsidRPr="00D174D9">
        <w:rPr>
          <w:rFonts w:hint="eastAsia"/>
        </w:rPr>
        <w:t>当代更正教</w:t>
      </w:r>
      <w:proofErr w:type="gramEnd"/>
      <w:r w:rsidRPr="00D174D9">
        <w:rPr>
          <w:rFonts w:hint="eastAsia"/>
        </w:rPr>
        <w:t>信徒应该怎么处理这些问题。</w:t>
      </w:r>
    </w:p>
    <w:p w:rsidR="00F1781E" w:rsidRPr="00D174D9" w:rsidRDefault="00F1781E" w:rsidP="00F1781E"/>
    <w:p w:rsidR="00F1781E" w:rsidRPr="00D174D9" w:rsidRDefault="00F1781E" w:rsidP="00F1781E">
      <w:pPr>
        <w:pStyle w:val="afff6"/>
      </w:pPr>
      <w:r w:rsidRPr="00D174D9">
        <w:rPr>
          <w:rFonts w:hint="eastAsia"/>
        </w:rPr>
        <w:t>一、中世纪罗马天主教对神学权威的立场</w:t>
      </w:r>
    </w:p>
    <w:p w:rsidR="00F1781E" w:rsidRPr="00D174D9" w:rsidRDefault="00F1781E" w:rsidP="00F1781E"/>
    <w:p w:rsidR="00F1781E" w:rsidRPr="00D174D9" w:rsidRDefault="00F1781E" w:rsidP="00F1781E">
      <w:r w:rsidRPr="00D174D9">
        <w:rPr>
          <w:rFonts w:hint="eastAsia"/>
        </w:rPr>
        <w:t>本文是针对福音派更正教的神学。若要了解教会的更正教分支如何看待神学权威，关键是要知道这些传统如何源自宗教改革。</w:t>
      </w:r>
      <w:r w:rsidRPr="00D174D9">
        <w:t>当然，引发更正教改革的原因有很多，但主要原因之一</w:t>
      </w:r>
      <w:r w:rsidRPr="00D174D9">
        <w:rPr>
          <w:rFonts w:hint="eastAsia"/>
        </w:rPr>
        <w:t>，</w:t>
      </w:r>
      <w:r w:rsidRPr="00D174D9">
        <w:t>是中世纪罗马天主教对宗教权威的看法引发</w:t>
      </w:r>
      <w:r w:rsidRPr="00D174D9">
        <w:rPr>
          <w:rFonts w:hint="eastAsia"/>
        </w:rPr>
        <w:t>了</w:t>
      </w:r>
      <w:r w:rsidRPr="00D174D9">
        <w:t>争议。这些观点和实践就构成更正教</w:t>
      </w:r>
      <w:r w:rsidRPr="00D174D9">
        <w:rPr>
          <w:rFonts w:hint="eastAsia"/>
        </w:rPr>
        <w:t>信</w:t>
      </w:r>
      <w:r w:rsidRPr="00D174D9">
        <w:t>徒对于神学权威看法的重要背景。</w:t>
      </w:r>
    </w:p>
    <w:p w:rsidR="00F1781E" w:rsidRPr="00D174D9" w:rsidRDefault="00F1781E" w:rsidP="00F1781E"/>
    <w:p w:rsidR="00F1781E" w:rsidRPr="00D174D9" w:rsidRDefault="00F1781E" w:rsidP="00F1781E">
      <w:r w:rsidRPr="00D174D9">
        <w:rPr>
          <w:rFonts w:hint="eastAsia"/>
        </w:rPr>
        <w:t>我们探索中世纪罗马天主教，会涉及两个主题：第一，中世纪教会对圣经权威的观点；第二，由此产生的对教会权威的立场。</w:t>
      </w:r>
    </w:p>
    <w:p w:rsidR="00F1781E" w:rsidRPr="00D174D9" w:rsidRDefault="00F1781E" w:rsidP="00F1781E"/>
    <w:p w:rsidR="00F1781E" w:rsidRPr="00D174D9" w:rsidRDefault="00F1781E" w:rsidP="00F1781E">
      <w:pPr>
        <w:pStyle w:val="afff8"/>
      </w:pPr>
      <w:r w:rsidRPr="00D174D9">
        <w:rPr>
          <w:rFonts w:hint="eastAsia"/>
        </w:rPr>
        <w:t>（一）圣经的权威</w:t>
      </w:r>
    </w:p>
    <w:p w:rsidR="00F1781E" w:rsidRPr="00D174D9" w:rsidRDefault="00F1781E" w:rsidP="00F1781E"/>
    <w:p w:rsidR="00F1781E" w:rsidRPr="00D174D9" w:rsidRDefault="00F1781E" w:rsidP="00F1781E">
      <w:r w:rsidRPr="00D174D9">
        <w:rPr>
          <w:rFonts w:hint="eastAsia"/>
        </w:rPr>
        <w:t>在宗教改革之前，尽管教会内部不同的人和修会是以不同的方式处理圣经，但我们还是可以说，至少在理论上，绝大多数中世纪神学家是相信圣经的权威的。然而实际上，中世纪的教会对圣经所采取的态度，使得人们几乎难以</w:t>
      </w:r>
      <w:proofErr w:type="gramStart"/>
      <w:r w:rsidRPr="00D174D9">
        <w:rPr>
          <w:rFonts w:hint="eastAsia"/>
        </w:rPr>
        <w:t>照着对</w:t>
      </w:r>
      <w:proofErr w:type="gramEnd"/>
      <w:r w:rsidRPr="00D174D9">
        <w:rPr>
          <w:rFonts w:hint="eastAsia"/>
        </w:rPr>
        <w:t>圣经权威的承诺而行动。</w:t>
      </w:r>
    </w:p>
    <w:p w:rsidR="00F1781E" w:rsidRPr="00D174D9" w:rsidRDefault="00F1781E" w:rsidP="00F1781E"/>
    <w:p w:rsidR="00F1781E" w:rsidRPr="00D174D9" w:rsidRDefault="00F1781E" w:rsidP="00F1781E">
      <w:r w:rsidRPr="00D174D9">
        <w:rPr>
          <w:rFonts w:hint="eastAsia"/>
        </w:rPr>
        <w:t>在查考中世纪教会对圣经权威的看法时，我们会涉及三个议题：中世纪教会对圣经默示的极端看法、中世纪教会对圣经含义的过度看法、中世纪教会对圣经隐晦性的夸大说法。</w:t>
      </w:r>
    </w:p>
    <w:p w:rsidR="00F1781E" w:rsidRPr="00D174D9" w:rsidRDefault="00F1781E" w:rsidP="00F1781E"/>
    <w:p w:rsidR="00F1781E" w:rsidRPr="00D174D9" w:rsidRDefault="00F1781E" w:rsidP="00F1781E">
      <w:pPr>
        <w:pStyle w:val="afffb"/>
      </w:pPr>
      <w:r w:rsidRPr="00D174D9">
        <w:rPr>
          <w:rFonts w:hint="eastAsia"/>
        </w:rPr>
        <w:t>1</w:t>
      </w:r>
      <w:r w:rsidRPr="00D174D9">
        <w:rPr>
          <w:rFonts w:hint="eastAsia"/>
        </w:rPr>
        <w:t>、默示</w:t>
      </w:r>
    </w:p>
    <w:p w:rsidR="00F1781E" w:rsidRPr="00D174D9" w:rsidRDefault="00F1781E" w:rsidP="00F1781E"/>
    <w:p w:rsidR="00F1781E" w:rsidRPr="00D174D9" w:rsidRDefault="00F1781E" w:rsidP="00F1781E">
      <w:r w:rsidRPr="00D174D9">
        <w:rPr>
          <w:rFonts w:hint="eastAsia"/>
        </w:rPr>
        <w:t>大体上，中世纪的天主教神学家都同意圣经完全是上帝所默示的，也藉着人类器皿书写而成。然而，不幸的是，当时的许多神学家对于默示的理解却走向极端。他们强调圣经的神授起源，而忽略了圣经的人类作者和历史渊源。</w:t>
      </w:r>
    </w:p>
    <w:p w:rsidR="00F1781E" w:rsidRPr="00D174D9" w:rsidRDefault="00F1781E" w:rsidP="00F1781E"/>
    <w:p w:rsidR="00F1781E" w:rsidRPr="00D174D9" w:rsidRDefault="00F1781E" w:rsidP="00F1781E">
      <w:r w:rsidRPr="00D174D9">
        <w:rPr>
          <w:rFonts w:hint="eastAsia"/>
        </w:rPr>
        <w:t>中世纪过分强调圣经源自上帝是出于几个原因。其一，中世纪的神学家非常依赖希腊哲学，例如新柏拉图主义和亚里士多德主义，它们在许多方面指引着基督教神学的分类和重点。这些哲学看重永恒的实在性，远胜于时间和历史的实在性。因此，基督教神学家由此认为圣经的人类作者和历史渊源远不如其属天的来源那么重要。</w:t>
      </w:r>
    </w:p>
    <w:p w:rsidR="00F1781E" w:rsidRPr="00D174D9" w:rsidRDefault="00F1781E" w:rsidP="00F1781E"/>
    <w:p w:rsidR="00F1781E" w:rsidRPr="00D174D9" w:rsidRDefault="00F1781E" w:rsidP="00F1781E">
      <w:r w:rsidRPr="00D174D9">
        <w:rPr>
          <w:rFonts w:hint="eastAsia"/>
        </w:rPr>
        <w:t>除此之外，中世纪的圣经学者对圣经的古代历史了解甚微，以致他们在神学上无法实际应用圣经的历史背景。相反，他们仅强调自己所知道的，那就是圣经所包含的天上永恒之上帝所启示的永恒真理，因此在很大程度上淡化了对其他因素的</w:t>
      </w:r>
      <w:proofErr w:type="gramStart"/>
      <w:r w:rsidRPr="00D174D9">
        <w:rPr>
          <w:rFonts w:hint="eastAsia"/>
        </w:rPr>
        <w:t>考量</w:t>
      </w:r>
      <w:proofErr w:type="gramEnd"/>
      <w:r w:rsidRPr="00D174D9">
        <w:rPr>
          <w:rFonts w:hint="eastAsia"/>
        </w:rPr>
        <w:t>。</w:t>
      </w:r>
    </w:p>
    <w:p w:rsidR="00F1781E" w:rsidRPr="00D174D9" w:rsidRDefault="00F1781E" w:rsidP="00F1781E"/>
    <w:p w:rsidR="00F1781E" w:rsidRPr="00D174D9" w:rsidRDefault="00F1781E" w:rsidP="00F1781E">
      <w:r w:rsidRPr="00D174D9">
        <w:rPr>
          <w:rFonts w:hint="eastAsia"/>
        </w:rPr>
        <w:t>中世纪神学家对圣经默示的看法，并非圣经乃是全部权威这一信念的唯一拦阻；中世纪教会对圣经神授来源的看重，也导致了人们对圣经含义产生一个让人遗憾的认知。</w:t>
      </w:r>
    </w:p>
    <w:p w:rsidR="00F1781E" w:rsidRPr="00D174D9" w:rsidRDefault="00F1781E" w:rsidP="00F1781E"/>
    <w:p w:rsidR="00F1781E" w:rsidRPr="00D174D9" w:rsidRDefault="00F1781E" w:rsidP="00F1781E">
      <w:pPr>
        <w:rPr>
          <w:b/>
          <w:bCs/>
        </w:rPr>
      </w:pPr>
      <w:r w:rsidRPr="00D174D9">
        <w:rPr>
          <w:rFonts w:hint="eastAsia"/>
          <w:b/>
          <w:bCs/>
        </w:rPr>
        <w:t>2</w:t>
      </w:r>
      <w:r w:rsidRPr="00D174D9">
        <w:rPr>
          <w:rFonts w:hint="eastAsia"/>
          <w:b/>
          <w:bCs/>
        </w:rPr>
        <w:t>、含义</w:t>
      </w:r>
    </w:p>
    <w:p w:rsidR="00F1781E" w:rsidRPr="00D174D9" w:rsidRDefault="00F1781E" w:rsidP="00F1781E"/>
    <w:p w:rsidR="00F1781E" w:rsidRPr="00D174D9" w:rsidRDefault="00F1781E" w:rsidP="00F1781E">
      <w:r w:rsidRPr="00D174D9">
        <w:rPr>
          <w:rFonts w:hint="eastAsia"/>
        </w:rPr>
        <w:t>人们普遍认为，由于圣经的属天来源，圣经所传达的含义绝非像其他书籍那样。由于是来自上帝的默示，圣经从而</w:t>
      </w:r>
      <w:proofErr w:type="gramStart"/>
      <w:r w:rsidRPr="00D174D9">
        <w:rPr>
          <w:rFonts w:hint="eastAsia"/>
        </w:rPr>
        <w:t>涌溢着</w:t>
      </w:r>
      <w:proofErr w:type="gramEnd"/>
      <w:r w:rsidRPr="00D174D9">
        <w:rPr>
          <w:rFonts w:hint="eastAsia"/>
        </w:rPr>
        <w:t>多重含义。许多中世纪的神学家遵循奥古斯丁的观点，认为圣经默示的一个证明就是圣经的文本具有多种含义。请听奥古斯丁在《论基督教教义》第三卷第</w:t>
      </w:r>
      <w:r w:rsidRPr="00D174D9">
        <w:t>27</w:t>
      </w:r>
      <w:r w:rsidRPr="00D174D9">
        <w:t>章是如何表达的：</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当……我们对圣经同一句话有两种或者更多的解释时，即使对圣经作者要表达的意思还不清楚，这样也是没有危险的……同一句话能按着几种含义加以理解，上帝为圣经所作的预备，还有什么能比这显得更丰富广泛、更硕果累累的呢？</w:t>
      </w:r>
    </w:p>
    <w:p w:rsidR="00F1781E" w:rsidRPr="00D174D9" w:rsidRDefault="00F1781E" w:rsidP="00F1781E"/>
    <w:p w:rsidR="00F1781E" w:rsidRPr="00D174D9" w:rsidRDefault="00F1781E" w:rsidP="00F1781E">
      <w:r w:rsidRPr="00D174D9">
        <w:rPr>
          <w:rFonts w:hint="eastAsia"/>
        </w:rPr>
        <w:t>在许多方面，我们赞赏奥古斯丁对圣经的崇高见解。圣经不是一本普通的书，它不寻常的特质显示它乃是得自上帝的默示。我们也同意，圣经的许多层面只能按着上帝对其书写的超自然监督来做解释。但是，奥古斯丁的观点远不止于此。他认为，上帝的默示使圣经里的经文充满多种含义，因此，与其关心圣经的人类作者所要传达的意思，我们更应该专注于上帝所要表达的许多含义。为了我们的论题，我们将奥古斯丁的观点和相关见解称为“经典多元性”（</w:t>
      </w:r>
      <w:r w:rsidRPr="00D174D9">
        <w:rPr>
          <w:rFonts w:hint="eastAsia"/>
        </w:rPr>
        <w:t>classical</w:t>
      </w:r>
      <w:r w:rsidRPr="00D174D9">
        <w:t xml:space="preserve"> </w:t>
      </w:r>
      <w:r w:rsidRPr="00D174D9">
        <w:rPr>
          <w:rFonts w:hint="eastAsia"/>
        </w:rPr>
        <w:t>polyvalence</w:t>
      </w:r>
      <w:r w:rsidRPr="00D174D9">
        <w:rPr>
          <w:rFonts w:hint="eastAsia"/>
        </w:rPr>
        <w:t>），也就是相信圣经的文本</w:t>
      </w:r>
      <w:proofErr w:type="gramStart"/>
      <w:r w:rsidRPr="00D174D9">
        <w:rPr>
          <w:rFonts w:hint="eastAsia"/>
        </w:rPr>
        <w:t>因着</w:t>
      </w:r>
      <w:proofErr w:type="gramEnd"/>
      <w:r w:rsidRPr="00D174D9">
        <w:rPr>
          <w:rFonts w:hint="eastAsia"/>
        </w:rPr>
        <w:t>来自上帝而具有多重意义或价值。</w:t>
      </w:r>
    </w:p>
    <w:p w:rsidR="00F1781E" w:rsidRPr="00D174D9" w:rsidRDefault="00F1781E" w:rsidP="00F1781E"/>
    <w:p w:rsidR="00F1781E" w:rsidRPr="00D174D9" w:rsidRDefault="00F1781E" w:rsidP="00F1781E">
      <w:r w:rsidRPr="00D174D9">
        <w:rPr>
          <w:rFonts w:hint="eastAsia"/>
        </w:rPr>
        <w:t>“经典多元性”最广为人知的表达也许是卡西安（</w:t>
      </w:r>
      <w:r w:rsidRPr="00D174D9">
        <w:t xml:space="preserve">John </w:t>
      </w:r>
      <w:proofErr w:type="spellStart"/>
      <w:r w:rsidRPr="00D174D9">
        <w:t>Cassian</w:t>
      </w:r>
      <w:proofErr w:type="spellEnd"/>
      <w:r w:rsidRPr="00D174D9">
        <w:t>）推广的释经法，</w:t>
      </w:r>
      <w:r w:rsidRPr="00D174D9">
        <w:rPr>
          <w:rFonts w:hint="eastAsia"/>
        </w:rPr>
        <w:t>即</w:t>
      </w:r>
      <w:r w:rsidRPr="00D174D9">
        <w:t>所谓的</w:t>
      </w:r>
      <w:r w:rsidRPr="00D174D9">
        <w:rPr>
          <w:rFonts w:ascii="宋体" w:hAnsi="宋体"/>
        </w:rPr>
        <w:t>“</w:t>
      </w:r>
      <w:r w:rsidRPr="00D174D9">
        <w:t>四重意义</w:t>
      </w:r>
      <w:r w:rsidRPr="00D174D9">
        <w:rPr>
          <w:rFonts w:ascii="宋体" w:hAnsi="宋体"/>
        </w:rPr>
        <w:t>”</w:t>
      </w:r>
      <w:r w:rsidRPr="00D174D9">
        <w:t>。根据这个方法，每个圣经文本都要被看为具有四个不同的含义。首先，字面意义，就是文本的明显或普通含义。第二，寓言含义，将文本解释为教义真理的隐喻。第三，转义或道德含义，就是对基督徒的行为提出伦理准则。第四，神秘含义，暗示上帝对于未来或末世要应验的应许。</w:t>
      </w:r>
    </w:p>
    <w:p w:rsidR="00F1781E" w:rsidRPr="00D174D9" w:rsidRDefault="00F1781E" w:rsidP="00F1781E"/>
    <w:p w:rsidR="00F1781E" w:rsidRPr="00D174D9" w:rsidRDefault="00F1781E" w:rsidP="00F1781E">
      <w:r w:rsidRPr="00D174D9">
        <w:rPr>
          <w:rFonts w:hint="eastAsia"/>
        </w:rPr>
        <w:t>到了宗教改革时期，大多数天主教神学家都认为，圣经经文的含义是远远超出正常或普通含</w:t>
      </w:r>
      <w:r w:rsidRPr="00D174D9">
        <w:rPr>
          <w:rFonts w:hint="eastAsia"/>
        </w:rPr>
        <w:lastRenderedPageBreak/>
        <w:t>义的。而很显然地，他们倾向于认为这些附加含义并非根源于圣经作者们打算传达的含义。实际上，就严肃的神学思考而言，经文的字面意义或普通意义常被认为是过于初级粗浅。取而代之的是，神学家被鼓励去看重更深层而隐藏的含义，因为它们启示了上帝对教会的深层心意。</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因此，这个关于圣经隐含意义的议题是一个非常有趣的问题。因为如果我们过于强调隐意的有或无，就会碰到困惑的情况……其中之一就是，它会让我们看重经文的更深入意义，过于经文表面的意思，从而没有注意经文直接所启示的，而让我们陷入：“嗯？这段经文还有什么其他的意思？”……而更深入的意义也成为一个快速捷径，来抬举教会里的某些人……我们看到在中世纪的教会里就呈现了最好的例子，那时的神职人员基本上就是比较重要的一群人，而平民大众却难以接触圣经，因为他们只能看到表面的含义。他们没有能力，没受过训练，也无技能去理解经文的更深层含义。再回头看中世纪的神学，这些深度的寓意阅读法已经行之有年，每段经文都具有多种含义，但大多数人都无法理解那些深层意思。</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提姆·桑斯伯里博士</w:t>
      </w:r>
      <w:r w:rsidRPr="00D174D9">
        <w:rPr>
          <w:rStyle w:val="aff"/>
          <w:rFonts w:ascii="楷体" w:eastAsia="楷体" w:hAnsi="楷体"/>
        </w:rPr>
        <w:footnoteReference w:id="2"/>
      </w:r>
    </w:p>
    <w:p w:rsidR="00F1781E" w:rsidRPr="00D174D9" w:rsidRDefault="00F1781E" w:rsidP="00F1781E"/>
    <w:p w:rsidR="00F1781E" w:rsidRPr="00D174D9" w:rsidRDefault="00F1781E" w:rsidP="00F1781E">
      <w:r w:rsidRPr="00D174D9">
        <w:rPr>
          <w:rFonts w:hint="eastAsia"/>
        </w:rPr>
        <w:t>中世纪对圣经的默示和含义的理解，使得人们很难根据圣经的权威而行动。</w:t>
      </w:r>
      <w:r w:rsidRPr="00D174D9">
        <w:t>这些方法也导致过分强调圣经的另一个特征：</w:t>
      </w:r>
      <w:r w:rsidRPr="00D174D9">
        <w:rPr>
          <w:rFonts w:hint="eastAsia"/>
        </w:rPr>
        <w:t>隐晦</w:t>
      </w:r>
      <w:r w:rsidRPr="00D174D9">
        <w:t>难懂。除了对于那些蒙受特别超自然见解的人之外，圣经被视为一本非常</w:t>
      </w:r>
      <w:r w:rsidRPr="00D174D9">
        <w:rPr>
          <w:rFonts w:hint="eastAsia"/>
        </w:rPr>
        <w:t>难懂</w:t>
      </w:r>
      <w:r w:rsidRPr="00D174D9">
        <w:t>的书。</w:t>
      </w:r>
    </w:p>
    <w:p w:rsidR="00F1781E" w:rsidRPr="00D174D9" w:rsidRDefault="00F1781E" w:rsidP="00F1781E"/>
    <w:p w:rsidR="00F1781E" w:rsidRPr="00D174D9" w:rsidRDefault="00F1781E" w:rsidP="00F1781E">
      <w:pPr>
        <w:rPr>
          <w:b/>
          <w:bCs/>
        </w:rPr>
      </w:pPr>
      <w:r w:rsidRPr="00D174D9">
        <w:rPr>
          <w:rFonts w:hint="eastAsia"/>
          <w:b/>
          <w:bCs/>
        </w:rPr>
        <w:t>3</w:t>
      </w:r>
      <w:r w:rsidRPr="00D174D9">
        <w:rPr>
          <w:rFonts w:hint="eastAsia"/>
          <w:b/>
          <w:bCs/>
        </w:rPr>
        <w:t>、隐晦性</w:t>
      </w:r>
    </w:p>
    <w:p w:rsidR="00F1781E" w:rsidRPr="00D174D9" w:rsidRDefault="00F1781E" w:rsidP="00F1781E"/>
    <w:p w:rsidR="00F1781E" w:rsidRPr="00D174D9" w:rsidRDefault="00F1781E" w:rsidP="00F1781E">
      <w:r w:rsidRPr="00D174D9">
        <w:rPr>
          <w:rFonts w:hint="eastAsia"/>
        </w:rPr>
        <w:t>在宗教改革之前，一般的基督徒对圣经的内容似乎相当陌生。对此，我们无需感到惊讶。那时的人识字率低，而且圣经非常稀少，以至于很少有人能接触到圣经。此外，拉丁文是圣经和神学的主要语言，在大多数情况下，只有受过高等教育的人才能理解和使用。因此，当时很少有人像我们现今这样学习圣经。对于普通的基督徒来说，圣经被认为太难得到，过于含糊，在许多重要事情上难以被直接依据而行。</w:t>
      </w:r>
    </w:p>
    <w:p w:rsidR="00F1781E" w:rsidRPr="00D174D9" w:rsidRDefault="00F1781E" w:rsidP="00F1781E"/>
    <w:p w:rsidR="00F1781E" w:rsidRPr="00D174D9" w:rsidRDefault="00F1781E" w:rsidP="00F1781E">
      <w:r w:rsidRPr="00D174D9">
        <w:rPr>
          <w:rFonts w:hint="eastAsia"/>
        </w:rPr>
        <w:t>圣经不只对一般的基督徒而言是封闭的，甚至对于那些有能力和机会阅读它的人来说，也被认为是隐晦难懂的。根据中世纪神学家的观点，上帝在圣经里放置了多层含义，并且是隐藏而非显而易见的。</w:t>
      </w:r>
    </w:p>
    <w:p w:rsidR="00F1781E" w:rsidRPr="00D174D9" w:rsidRDefault="00F1781E" w:rsidP="00F1781E"/>
    <w:p w:rsidR="00F1781E" w:rsidRPr="00D174D9" w:rsidRDefault="00F1781E" w:rsidP="00F1781E">
      <w:r w:rsidRPr="00D174D9">
        <w:rPr>
          <w:rFonts w:hint="eastAsia"/>
        </w:rPr>
        <w:t>这就像有人把你带到一个锁着的宝藏箱前，要你说出箱子里都有哪些珍宝。你当然不可能知道箱子里有什么，因为所有的珍宝都是隐藏的。中世纪教会的圣经研究也是如此。</w:t>
      </w:r>
    </w:p>
    <w:p w:rsidR="00F1781E" w:rsidRPr="00D174D9" w:rsidRDefault="00F1781E" w:rsidP="00F1781E"/>
    <w:p w:rsidR="00F1781E" w:rsidRPr="00D174D9" w:rsidRDefault="00F1781E" w:rsidP="00F1781E">
      <w:r w:rsidRPr="00D174D9">
        <w:rPr>
          <w:rFonts w:hint="eastAsia"/>
        </w:rPr>
        <w:t>到了宗教改革前的时期，对于圣经隐晦性的看法，已经使得圣经几乎没什么实用性，对神学发展圣经也几乎不具有真正的权威性。圣经仍然是上帝给予基督教神学的一个上了锁的宝藏箱，它是封闭的，因为太隐晦、模糊，以至于无法引导神学家完成他们的任务。</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在中世纪的教会里，大多数信徒都认定，圣经里上帝的全部心意是藉着四重方式来让人知悉，那就是：字面含义、道德教训、寓意和神秘的含义。十六世纪的改教家，即更正教的信徒，反对这个观点，这在理论上是有原因的，特别是因为由此解释传统而产生的结果。他们认为，在某些情况下，为了支持教会的权威，这一教导传统破坏了圣经权威，遮蔽了圣经的原本含</w:t>
      </w:r>
      <w:r w:rsidRPr="00D174D9">
        <w:rPr>
          <w:rFonts w:ascii="楷体" w:eastAsia="楷体" w:hAnsi="楷体" w:hint="eastAsia"/>
        </w:rPr>
        <w:lastRenderedPageBreak/>
        <w:t>义，经文的目的不再具有权威性。</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雅各·史密斯博士</w:t>
      </w:r>
      <w:r w:rsidRPr="00D174D9">
        <w:rPr>
          <w:rStyle w:val="aff"/>
          <w:rFonts w:ascii="楷体" w:eastAsia="楷体" w:hAnsi="楷体"/>
        </w:rPr>
        <w:footnoteReference w:id="3"/>
      </w:r>
      <w:r w:rsidRPr="00D174D9">
        <w:rPr>
          <w:rFonts w:ascii="楷体" w:eastAsia="楷体" w:hAnsi="楷体"/>
        </w:rPr>
        <w:t xml:space="preserve"> </w:t>
      </w:r>
    </w:p>
    <w:p w:rsidR="00F1781E" w:rsidRPr="00D174D9" w:rsidRDefault="00F1781E" w:rsidP="00F1781E"/>
    <w:p w:rsidR="00F1781E" w:rsidRPr="00D174D9" w:rsidRDefault="00F1781E" w:rsidP="00F1781E">
      <w:pPr>
        <w:pStyle w:val="afff8"/>
      </w:pPr>
      <w:r w:rsidRPr="00D174D9">
        <w:rPr>
          <w:rFonts w:hint="eastAsia"/>
        </w:rPr>
        <w:t>（二）教会的权威</w:t>
      </w:r>
    </w:p>
    <w:p w:rsidR="00F1781E" w:rsidRPr="00D174D9" w:rsidRDefault="00F1781E" w:rsidP="00F1781E"/>
    <w:p w:rsidR="00F1781E" w:rsidRPr="00D174D9" w:rsidRDefault="00F1781E" w:rsidP="00F1781E">
      <w:r w:rsidRPr="00D174D9">
        <w:rPr>
          <w:rFonts w:hint="eastAsia"/>
        </w:rPr>
        <w:t>中世纪关于圣经的默示、含义和隐晦的这些教义所引起的难题，导致一个严肃的问题：若是信徒们无法真正明白圣经，圣经又如何对他们具有权威呢？中世纪的教会试图借着高举教会的权威，将其作为圣经的解释者来解决这个难题。结果，教会的权威开始被视为等同于圣经。</w:t>
      </w:r>
    </w:p>
    <w:p w:rsidR="00F1781E" w:rsidRPr="00D174D9" w:rsidRDefault="00F1781E" w:rsidP="00F1781E"/>
    <w:p w:rsidR="00F1781E" w:rsidRPr="00D174D9" w:rsidRDefault="00F1781E" w:rsidP="00F1781E">
      <w:r w:rsidRPr="00D174D9">
        <w:rPr>
          <w:rFonts w:hint="eastAsia"/>
        </w:rPr>
        <w:t>为了了解教会权威这个特殊角色，我们要从两个方向着眼：首先，中世纪的神学家如何看待过去的教会权威；其次，他们如何看待当时中世纪教会的权威。</w:t>
      </w:r>
    </w:p>
    <w:p w:rsidR="00F1781E" w:rsidRPr="00D174D9" w:rsidRDefault="00F1781E" w:rsidP="00F1781E"/>
    <w:p w:rsidR="00F1781E" w:rsidRPr="00D174D9" w:rsidRDefault="00F1781E" w:rsidP="00F1781E">
      <w:pPr>
        <w:rPr>
          <w:b/>
          <w:bCs/>
        </w:rPr>
      </w:pPr>
      <w:r w:rsidRPr="00D174D9">
        <w:rPr>
          <w:rFonts w:hint="eastAsia"/>
          <w:b/>
          <w:bCs/>
        </w:rPr>
        <w:t>1</w:t>
      </w:r>
      <w:r w:rsidRPr="00D174D9">
        <w:rPr>
          <w:rFonts w:hint="eastAsia"/>
          <w:b/>
          <w:bCs/>
        </w:rPr>
        <w:t>、过去的教会权威</w:t>
      </w:r>
    </w:p>
    <w:p w:rsidR="00F1781E" w:rsidRPr="00D174D9" w:rsidRDefault="00F1781E" w:rsidP="00F1781E"/>
    <w:p w:rsidR="00F1781E" w:rsidRPr="00D174D9" w:rsidRDefault="00F1781E" w:rsidP="00F1781E">
      <w:r w:rsidRPr="00D174D9">
        <w:rPr>
          <w:rFonts w:hint="eastAsia"/>
        </w:rPr>
        <w:t>到了宗教改革前的时期，天主教会已经发展出一套相当详尽的方式来处理过去的教会权威。当然，圣经本身被认为是教会承继产业的一部分。然而，圣经本身的教义被认为太隐晦，以至于信徒需要其他资源的指引。结果，中世纪的神学家通过查看教会神学的历史，以此来确定他们应该相信什么。他们中的绝大多数人将教会的历史视为上帝引导、指示祂的子民行于真道上的历史。</w:t>
      </w:r>
      <w:r w:rsidRPr="00D174D9">
        <w:t>由于这个原因，中世纪的神学家对于教会过去所教导的，至少在两个方面，有着极大的兴趣。</w:t>
      </w:r>
    </w:p>
    <w:p w:rsidR="00F1781E" w:rsidRPr="00D174D9" w:rsidRDefault="00F1781E" w:rsidP="00F1781E"/>
    <w:p w:rsidR="00F1781E" w:rsidRPr="00D174D9" w:rsidRDefault="00F1781E" w:rsidP="00F1781E">
      <w:r w:rsidRPr="00D174D9">
        <w:rPr>
          <w:rFonts w:hint="eastAsia"/>
        </w:rPr>
        <w:t>一方面，神学家相当关注早期的教父，例如</w:t>
      </w:r>
      <w:proofErr w:type="gramStart"/>
      <w:r w:rsidRPr="00D174D9">
        <w:rPr>
          <w:rFonts w:hint="eastAsia"/>
        </w:rPr>
        <w:t>坡旅甲</w:t>
      </w:r>
      <w:proofErr w:type="gramEnd"/>
      <w:r w:rsidRPr="00D174D9">
        <w:rPr>
          <w:rFonts w:hint="eastAsia"/>
        </w:rPr>
        <w:t>（</w:t>
      </w:r>
      <w:r w:rsidRPr="00D174D9">
        <w:t>Polycarp</w:t>
      </w:r>
      <w:r w:rsidRPr="00D174D9">
        <w:t>）</w:t>
      </w:r>
      <w:r w:rsidRPr="00D174D9">
        <w:rPr>
          <w:rFonts w:hint="eastAsia"/>
        </w:rPr>
        <w:t>、</w:t>
      </w:r>
      <w:r w:rsidRPr="00D174D9">
        <w:t>伊格那修（</w:t>
      </w:r>
      <w:r w:rsidRPr="00D174D9">
        <w:t>Ignatius</w:t>
      </w:r>
      <w:r w:rsidRPr="00D174D9">
        <w:t>）</w:t>
      </w:r>
      <w:r w:rsidRPr="00D174D9">
        <w:rPr>
          <w:rFonts w:hint="eastAsia"/>
        </w:rPr>
        <w:t>、</w:t>
      </w:r>
      <w:r w:rsidRPr="00D174D9">
        <w:t>爱任</w:t>
      </w:r>
      <w:proofErr w:type="gramStart"/>
      <w:r w:rsidRPr="00D174D9">
        <w:t>纽</w:t>
      </w:r>
      <w:proofErr w:type="gramEnd"/>
      <w:r w:rsidRPr="00D174D9">
        <w:t>（</w:t>
      </w:r>
      <w:proofErr w:type="spellStart"/>
      <w:r w:rsidRPr="00D174D9">
        <w:t>Irenaeus</w:t>
      </w:r>
      <w:proofErr w:type="spellEnd"/>
      <w:r w:rsidRPr="00D174D9">
        <w:t>）</w:t>
      </w:r>
      <w:r w:rsidRPr="00D174D9">
        <w:rPr>
          <w:rFonts w:hint="eastAsia"/>
        </w:rPr>
        <w:t>、</w:t>
      </w:r>
      <w:proofErr w:type="gramStart"/>
      <w:r w:rsidRPr="00D174D9">
        <w:t>特</w:t>
      </w:r>
      <w:proofErr w:type="gramEnd"/>
      <w:r w:rsidRPr="00D174D9">
        <w:t>土良（</w:t>
      </w:r>
      <w:r w:rsidRPr="00D174D9">
        <w:t>Tertullian</w:t>
      </w:r>
      <w:r w:rsidRPr="00D174D9">
        <w:t>）和殉道者游斯丁（</w:t>
      </w:r>
      <w:r w:rsidRPr="00D174D9">
        <w:t>Justin Martyr</w:t>
      </w:r>
      <w:r w:rsidRPr="00D174D9">
        <w:t>），以及后来的奥古斯丁</w:t>
      </w:r>
      <w:r w:rsidRPr="00D174D9">
        <w:rPr>
          <w:rFonts w:hint="eastAsia"/>
        </w:rPr>
        <w:t>、</w:t>
      </w:r>
      <w:proofErr w:type="gramStart"/>
      <w:r w:rsidRPr="00D174D9">
        <w:rPr>
          <w:rFonts w:hint="eastAsia"/>
        </w:rPr>
        <w:t>亚</w:t>
      </w:r>
      <w:r w:rsidRPr="00D174D9">
        <w:t>他那</w:t>
      </w:r>
      <w:proofErr w:type="gramEnd"/>
      <w:r w:rsidRPr="00D174D9">
        <w:t>修（</w:t>
      </w:r>
      <w:r w:rsidRPr="00D174D9">
        <w:t>Athanasius</w:t>
      </w:r>
      <w:r w:rsidRPr="00D174D9">
        <w:t>）和</w:t>
      </w:r>
      <w:proofErr w:type="gramStart"/>
      <w:r w:rsidRPr="00D174D9">
        <w:t>耶柔</w:t>
      </w:r>
      <w:proofErr w:type="gramEnd"/>
      <w:r w:rsidRPr="00D174D9">
        <w:t>米（</w:t>
      </w:r>
      <w:r w:rsidRPr="00D174D9">
        <w:t>Jerome</w:t>
      </w:r>
      <w:r w:rsidRPr="00D174D9">
        <w:t>）等人的著作，他们对教会里不同修道会的思想有着深远的影响。当然，这些教父的思</w:t>
      </w:r>
      <w:r w:rsidRPr="00D174D9">
        <w:rPr>
          <w:rFonts w:hint="eastAsia"/>
        </w:rPr>
        <w:t>想</w:t>
      </w:r>
      <w:r w:rsidRPr="00D174D9">
        <w:t>通常并不被看为是无误的，而且教会里不同宗派对于教父传统的不同支流也各有偏好。然而，在大多数情况下，一般仍然认为上帝赋予</w:t>
      </w:r>
      <w:r w:rsidRPr="00D174D9">
        <w:rPr>
          <w:rFonts w:hint="eastAsia"/>
        </w:rPr>
        <w:t>了</w:t>
      </w:r>
      <w:r w:rsidRPr="00D174D9">
        <w:t>过去的这些伟大神学家特别的见识，因此教会</w:t>
      </w:r>
      <w:r w:rsidRPr="00D174D9">
        <w:rPr>
          <w:rFonts w:hint="eastAsia"/>
        </w:rPr>
        <w:t>需要特别注意他们的教导。若是无法从教会早期教父的著作中得到相当的支持，中世纪神学家便很少</w:t>
      </w:r>
      <w:proofErr w:type="gramStart"/>
      <w:r w:rsidRPr="00D174D9">
        <w:rPr>
          <w:rFonts w:hint="eastAsia"/>
        </w:rPr>
        <w:t>作出</w:t>
      </w:r>
      <w:proofErr w:type="gramEnd"/>
      <w:r w:rsidRPr="00D174D9">
        <w:rPr>
          <w:rFonts w:hint="eastAsia"/>
        </w:rPr>
        <w:t>自己的神学见解。</w:t>
      </w:r>
    </w:p>
    <w:p w:rsidR="00F1781E" w:rsidRPr="00D174D9" w:rsidRDefault="00F1781E" w:rsidP="00F1781E"/>
    <w:p w:rsidR="00F1781E" w:rsidRPr="00D174D9" w:rsidRDefault="00F1781E" w:rsidP="00F1781E">
      <w:r w:rsidRPr="00D174D9">
        <w:rPr>
          <w:rFonts w:hint="eastAsia"/>
        </w:rPr>
        <w:t>另一方面，中世纪教会在更大程度上依从教会的大公会议，例如尼西亚会议、君士坦丁堡会议和</w:t>
      </w:r>
      <w:proofErr w:type="gramStart"/>
      <w:r w:rsidRPr="00D174D9">
        <w:rPr>
          <w:rFonts w:hint="eastAsia"/>
        </w:rPr>
        <w:t>迦</w:t>
      </w:r>
      <w:proofErr w:type="gramEnd"/>
      <w:r w:rsidRPr="00D174D9">
        <w:rPr>
          <w:rFonts w:hint="eastAsia"/>
        </w:rPr>
        <w:t>克墩会议。这些以及其他大公会议的决议非常受人重视。出于各种实际目的，中世纪的神学家认为这些决议是对圣经教导明确的总结。</w:t>
      </w:r>
      <w:proofErr w:type="gramStart"/>
      <w:r w:rsidRPr="00D174D9">
        <w:rPr>
          <w:rFonts w:hint="eastAsia"/>
        </w:rPr>
        <w:t>不</w:t>
      </w:r>
      <w:proofErr w:type="gramEnd"/>
      <w:r w:rsidRPr="00D174D9">
        <w:rPr>
          <w:rFonts w:hint="eastAsia"/>
        </w:rPr>
        <w:t>认同它们，就等同于</w:t>
      </w:r>
      <w:proofErr w:type="gramStart"/>
      <w:r w:rsidRPr="00D174D9">
        <w:rPr>
          <w:rFonts w:hint="eastAsia"/>
        </w:rPr>
        <w:t>不</w:t>
      </w:r>
      <w:proofErr w:type="gramEnd"/>
      <w:r w:rsidRPr="00D174D9">
        <w:rPr>
          <w:rFonts w:hint="eastAsia"/>
        </w:rPr>
        <w:t>认同圣经，</w:t>
      </w:r>
      <w:proofErr w:type="gramStart"/>
      <w:r w:rsidRPr="00D174D9">
        <w:rPr>
          <w:rFonts w:hint="eastAsia"/>
        </w:rPr>
        <w:t>不</w:t>
      </w:r>
      <w:proofErr w:type="gramEnd"/>
      <w:r w:rsidRPr="00D174D9">
        <w:rPr>
          <w:rFonts w:hint="eastAsia"/>
        </w:rPr>
        <w:t>认同基督。</w:t>
      </w:r>
    </w:p>
    <w:p w:rsidR="00F1781E" w:rsidRPr="00D174D9" w:rsidRDefault="00F1781E" w:rsidP="00F1781E"/>
    <w:p w:rsidR="00F1781E" w:rsidRPr="00D174D9" w:rsidRDefault="00F1781E" w:rsidP="00F1781E">
      <w:r w:rsidRPr="00D174D9">
        <w:rPr>
          <w:rFonts w:hint="eastAsia"/>
        </w:rPr>
        <w:t>几个世纪过去之后，许多教父的教导和大公会议的决议都演变成为正式的教会传统。随着这些传统的巩固，它们帮助教会制订了大量的信条。信徒不认为这样的教会信条是人为的、会出错的神学，而是认为其具有与圣经等同的权威。事实上，为着所有的实际目的，教会的信条取代了圣经。在宗教改革之前，忠信的基督徒是不该问“圣经怎么说”，而是要问“教会怎么说”。</w:t>
      </w:r>
    </w:p>
    <w:p w:rsidR="00F1781E" w:rsidRPr="00D174D9" w:rsidRDefault="00F1781E" w:rsidP="00F1781E"/>
    <w:p w:rsidR="00F1781E" w:rsidRPr="00D174D9" w:rsidRDefault="00F1781E" w:rsidP="00F1781E">
      <w:r w:rsidRPr="00D174D9">
        <w:rPr>
          <w:rFonts w:hint="eastAsia"/>
        </w:rPr>
        <w:t>和过去的教会权威一样重要的，就是要了解中世纪教会的权威。当时的圣经教义也引发一个需要，就是对当时神学权威的高度重视。</w:t>
      </w:r>
    </w:p>
    <w:p w:rsidR="00F1781E" w:rsidRPr="00D174D9" w:rsidRDefault="00F1781E" w:rsidP="00F1781E"/>
    <w:p w:rsidR="00F1781E" w:rsidRPr="00D174D9" w:rsidRDefault="00F1781E" w:rsidP="00F1781E">
      <w:pPr>
        <w:rPr>
          <w:b/>
          <w:bCs/>
        </w:rPr>
      </w:pPr>
      <w:r w:rsidRPr="00D174D9">
        <w:rPr>
          <w:rFonts w:hint="eastAsia"/>
          <w:b/>
          <w:bCs/>
        </w:rPr>
        <w:t>2</w:t>
      </w:r>
      <w:r w:rsidRPr="00D174D9">
        <w:rPr>
          <w:rFonts w:hint="eastAsia"/>
          <w:b/>
          <w:bCs/>
        </w:rPr>
        <w:t>、当时的教会权威</w:t>
      </w:r>
    </w:p>
    <w:p w:rsidR="00F1781E" w:rsidRPr="00D174D9" w:rsidRDefault="00F1781E" w:rsidP="00F1781E"/>
    <w:p w:rsidR="00F1781E" w:rsidRPr="00D174D9" w:rsidRDefault="00F1781E" w:rsidP="00F1781E">
      <w:r w:rsidRPr="00D174D9">
        <w:rPr>
          <w:rFonts w:hint="eastAsia"/>
        </w:rPr>
        <w:t>可以肯定的是，教会在理论上继续确认圣经的权威。但是圣经本身太过隐晦，无法指导教会解决过去未解决过的当代问题。那么，教会如何在他们目前的神学争论中找到指引呢？简而言之，中世纪的神学家相信上帝已经在教会的等级制度中建立了生活权威的体系。这种等级制度为基督的身体提供了毫无质疑的教导。解决当前争议的权柄落在神父、主教和教皇身上，许多人认为教皇是教会无误的首脑。当教会需要</w:t>
      </w:r>
      <w:proofErr w:type="gramStart"/>
      <w:r w:rsidRPr="00D174D9">
        <w:rPr>
          <w:rFonts w:hint="eastAsia"/>
        </w:rPr>
        <w:t>作出</w:t>
      </w:r>
      <w:proofErr w:type="gramEnd"/>
      <w:r w:rsidRPr="00D174D9">
        <w:rPr>
          <w:rFonts w:hint="eastAsia"/>
        </w:rPr>
        <w:t>一个神学决定时，不会鼓励信徒问：“圣经怎么说”，而是鼓励他们去问：“教阶权威怎么说”。</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在中世纪时期，他们非常关注圣经的含义，但却是用前</w:t>
      </w:r>
      <w:proofErr w:type="gramStart"/>
      <w:r w:rsidRPr="00D174D9">
        <w:rPr>
          <w:rFonts w:ascii="楷体" w:eastAsia="楷体" w:hAnsi="楷体" w:hint="eastAsia"/>
        </w:rPr>
        <w:t>批判式释经</w:t>
      </w:r>
      <w:proofErr w:type="gramEnd"/>
      <w:r w:rsidRPr="00D174D9">
        <w:rPr>
          <w:rFonts w:ascii="楷体" w:eastAsia="楷体" w:hAnsi="楷体" w:hint="eastAsia"/>
        </w:rPr>
        <w:t>法（</w:t>
      </w:r>
      <w:r w:rsidRPr="00D174D9">
        <w:rPr>
          <w:rFonts w:eastAsia="楷体"/>
        </w:rPr>
        <w:t>pre-critical hermeneutic</w:t>
      </w:r>
      <w:r w:rsidRPr="00D174D9">
        <w:rPr>
          <w:rFonts w:ascii="楷体" w:eastAsia="楷体" w:hAnsi="楷体" w:hint="eastAsia"/>
        </w:rPr>
        <w:t>）来诠释。换句话说，他们怀着一个基本信念来对待圣经，那就是认为教会的传统乃是圣经的教导。当然，身为二十一世纪的更正教信徒，我们自然会对此窃笑，但自身却也不能幸免于此。因为我们周围有很多人也会这么说道：加尔文的教导，或者卫斯理的教导，或是路德的教导，或者任何人的教导，就是圣经的教导。因此，中世纪所发生的情况是，他们乃是基于信仰准则的动力来解释圣经。中世纪的释经者所问的问题是：“信仰如何藉着为我们所显现的使徒，通过这段经文的细节传承下来？”……我们面临的问题是，由于初期教会对传统的看法，以及那看法在中世纪和拜占庭传统里的膨胀情况</w:t>
      </w:r>
      <w:r w:rsidRPr="00D174D9">
        <w:rPr>
          <w:rFonts w:ascii="楷体" w:eastAsia="楷体" w:hAnsi="楷体"/>
        </w:rPr>
        <w:t>……实际上，宗教改革需要</w:t>
      </w:r>
      <w:r w:rsidRPr="00D174D9">
        <w:rPr>
          <w:rFonts w:ascii="楷体" w:eastAsia="楷体" w:hAnsi="楷体" w:hint="eastAsia"/>
        </w:rPr>
        <w:t>做的</w:t>
      </w:r>
      <w:r w:rsidRPr="00D174D9">
        <w:rPr>
          <w:rFonts w:ascii="楷体" w:eastAsia="楷体" w:hAnsi="楷体"/>
        </w:rPr>
        <w:t>是把信仰准则缩回到最小的建构……改教家们不是要摆脱圣经阅读的信仰准则，</w:t>
      </w:r>
      <w:r w:rsidRPr="00D174D9">
        <w:rPr>
          <w:rFonts w:ascii="楷体" w:eastAsia="楷体" w:hAnsi="楷体" w:hint="eastAsia"/>
        </w:rPr>
        <w:t>而</w:t>
      </w:r>
      <w:r w:rsidRPr="00D174D9">
        <w:rPr>
          <w:rFonts w:ascii="楷体" w:eastAsia="楷体" w:hAnsi="楷体"/>
        </w:rPr>
        <w:t xml:space="preserve">是想要把已经膨胀的情况恢复到适当的大小。 </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凯里·温赞特博士</w:t>
      </w:r>
      <w:r w:rsidRPr="00D174D9">
        <w:rPr>
          <w:rStyle w:val="aff"/>
          <w:rFonts w:ascii="楷体" w:eastAsia="楷体" w:hAnsi="楷体"/>
        </w:rPr>
        <w:footnoteReference w:id="4"/>
      </w:r>
    </w:p>
    <w:p w:rsidR="00F1781E" w:rsidRPr="00D174D9" w:rsidRDefault="00F1781E" w:rsidP="00F1781E"/>
    <w:p w:rsidR="00F1781E" w:rsidRPr="00D174D9" w:rsidRDefault="00F1781E" w:rsidP="00F1781E">
      <w:r w:rsidRPr="00D174D9">
        <w:rPr>
          <w:rFonts w:hint="eastAsia"/>
        </w:rPr>
        <w:t>如果理解上帝旨意的唯一方法是透过教会权威，那么普通基督徒根本没有充分的理由去认真阅读圣经。因此，不是圣经，而是教会的治理等级权威，成为了当时神学的无</w:t>
      </w:r>
      <w:proofErr w:type="gramStart"/>
      <w:r w:rsidRPr="00D174D9">
        <w:rPr>
          <w:rFonts w:hint="eastAsia"/>
        </w:rPr>
        <w:t>谬</w:t>
      </w:r>
      <w:proofErr w:type="gramEnd"/>
      <w:r w:rsidRPr="00D174D9">
        <w:rPr>
          <w:rFonts w:hint="eastAsia"/>
        </w:rPr>
        <w:t>指南。</w:t>
      </w:r>
    </w:p>
    <w:p w:rsidR="00F1781E" w:rsidRPr="00D174D9" w:rsidRDefault="00F1781E" w:rsidP="00F1781E"/>
    <w:p w:rsidR="00F1781E" w:rsidRPr="00D174D9" w:rsidRDefault="00F1781E" w:rsidP="00F1781E">
      <w:pPr>
        <w:pStyle w:val="afff6"/>
      </w:pPr>
      <w:r w:rsidRPr="00D174D9">
        <w:rPr>
          <w:rFonts w:hint="eastAsia"/>
        </w:rPr>
        <w:t>二、</w:t>
      </w:r>
      <w:proofErr w:type="gramStart"/>
      <w:r w:rsidRPr="00D174D9">
        <w:rPr>
          <w:rFonts w:hint="eastAsia"/>
        </w:rPr>
        <w:t>早期更正教</w:t>
      </w:r>
      <w:proofErr w:type="gramEnd"/>
      <w:r w:rsidRPr="00D174D9">
        <w:rPr>
          <w:rFonts w:hint="eastAsia"/>
        </w:rPr>
        <w:t>对神学权威的看法</w:t>
      </w:r>
    </w:p>
    <w:p w:rsidR="00F1781E" w:rsidRPr="00D174D9" w:rsidRDefault="00F1781E" w:rsidP="00F1781E"/>
    <w:p w:rsidR="00F1781E" w:rsidRPr="00D174D9" w:rsidRDefault="00F1781E" w:rsidP="00F1781E">
      <w:proofErr w:type="gramStart"/>
      <w:r w:rsidRPr="00D174D9">
        <w:rPr>
          <w:rFonts w:hint="eastAsia"/>
        </w:rPr>
        <w:t>早期更正教</w:t>
      </w:r>
      <w:proofErr w:type="gramEnd"/>
      <w:r w:rsidRPr="00D174D9">
        <w:rPr>
          <w:rFonts w:hint="eastAsia"/>
        </w:rPr>
        <w:t>信徒，包括我们通常所说的宗教改革前的那些人，例如扬·胡斯（</w:t>
      </w:r>
      <w:r w:rsidRPr="00D174D9">
        <w:t>Jan Hus</w:t>
      </w:r>
      <w:r w:rsidRPr="00D174D9">
        <w:t>）</w:t>
      </w:r>
      <w:r w:rsidRPr="00D174D9">
        <w:rPr>
          <w:rFonts w:hint="eastAsia"/>
        </w:rPr>
        <w:t>、</w:t>
      </w:r>
      <w:r w:rsidRPr="00D174D9">
        <w:t>彼得</w:t>
      </w:r>
      <w:r w:rsidRPr="00D174D9">
        <w:rPr>
          <w:rFonts w:hint="eastAsia"/>
        </w:rPr>
        <w:t>·</w:t>
      </w:r>
      <w:r w:rsidRPr="00D174D9">
        <w:t>沃尔多（</w:t>
      </w:r>
      <w:r w:rsidRPr="00D174D9">
        <w:t>Peter Waldo</w:t>
      </w:r>
      <w:r w:rsidRPr="00D174D9">
        <w:t>）</w:t>
      </w:r>
      <w:r w:rsidRPr="00D174D9">
        <w:rPr>
          <w:rFonts w:hint="eastAsia"/>
        </w:rPr>
        <w:t>、</w:t>
      </w:r>
      <w:r w:rsidRPr="00D174D9">
        <w:t>约翰</w:t>
      </w:r>
      <w:r w:rsidRPr="00D174D9">
        <w:rPr>
          <w:rFonts w:hint="eastAsia"/>
        </w:rPr>
        <w:t>·</w:t>
      </w:r>
      <w:r w:rsidRPr="00D174D9">
        <w:t>威克里夫（</w:t>
      </w:r>
      <w:r w:rsidRPr="00D174D9">
        <w:t>John Wycliffe</w:t>
      </w:r>
      <w:r w:rsidRPr="00D174D9">
        <w:t>）和吉罗拉莫</w:t>
      </w:r>
      <w:r w:rsidRPr="00D174D9">
        <w:rPr>
          <w:rFonts w:hint="eastAsia"/>
        </w:rPr>
        <w:t>·</w:t>
      </w:r>
      <w:r w:rsidRPr="00D174D9">
        <w:t>萨沃纳罗拉（</w:t>
      </w:r>
      <w:proofErr w:type="spellStart"/>
      <w:r w:rsidRPr="00D174D9">
        <w:t>Girolamo</w:t>
      </w:r>
      <w:proofErr w:type="spellEnd"/>
      <w:r w:rsidRPr="00D174D9">
        <w:t xml:space="preserve"> Savonarola</w:t>
      </w:r>
      <w:r w:rsidRPr="00D174D9">
        <w:t>），在他们的年日</w:t>
      </w:r>
      <w:r w:rsidRPr="00D174D9">
        <w:rPr>
          <w:rFonts w:hint="eastAsia"/>
        </w:rPr>
        <w:t>目睹了</w:t>
      </w:r>
      <w:r w:rsidRPr="00D174D9">
        <w:t>教会当局许多滥用权威的行为。他们透过重申圣经对教会的实质权柄，来指责</w:t>
      </w:r>
      <w:r w:rsidRPr="00D174D9">
        <w:rPr>
          <w:rFonts w:hint="eastAsia"/>
        </w:rPr>
        <w:t>教会</w:t>
      </w:r>
      <w:r w:rsidRPr="00D174D9">
        <w:t>那些滥用权威的行径。他们把圣经翻译成大众通用的语言</w:t>
      </w:r>
      <w:r w:rsidRPr="00D174D9">
        <w:rPr>
          <w:rFonts w:hint="eastAsia"/>
        </w:rPr>
        <w:t>，</w:t>
      </w:r>
      <w:r w:rsidRPr="00D174D9">
        <w:t>大量出版圣经，提倡识字，使人们能够阅读圣经。他们鼓励各地方的牧师和他们牧养的会众自己阅读圣经。</w:t>
      </w:r>
      <w:proofErr w:type="gramStart"/>
      <w:r w:rsidRPr="00D174D9">
        <w:rPr>
          <w:rFonts w:hint="eastAsia"/>
        </w:rPr>
        <w:t>尽管</w:t>
      </w:r>
      <w:r w:rsidRPr="00D174D9">
        <w:t>更正教</w:t>
      </w:r>
      <w:proofErr w:type="gramEnd"/>
      <w:r w:rsidRPr="00D174D9">
        <w:t>信徒很快认识到，这些努力并不能解决教</w:t>
      </w:r>
      <w:r w:rsidRPr="00D174D9">
        <w:rPr>
          <w:rFonts w:hint="eastAsia"/>
        </w:rPr>
        <w:t>会中的所有神学问题；但是，遵从旧约和新约圣经作者以及耶稣本人的榜样，他们正确地重申圣经的权威。</w:t>
      </w:r>
    </w:p>
    <w:p w:rsidR="00F1781E" w:rsidRPr="00D174D9" w:rsidRDefault="00F1781E" w:rsidP="00F1781E"/>
    <w:p w:rsidR="00F1781E" w:rsidRPr="00D174D9" w:rsidRDefault="00F1781E" w:rsidP="00F1781E">
      <w:r w:rsidRPr="00D174D9">
        <w:rPr>
          <w:rFonts w:hint="eastAsia"/>
        </w:rPr>
        <w:t>首先，我们来看</w:t>
      </w:r>
      <w:proofErr w:type="gramStart"/>
      <w:r w:rsidRPr="00D174D9">
        <w:rPr>
          <w:rFonts w:hint="eastAsia"/>
        </w:rPr>
        <w:t>早期更正教</w:t>
      </w:r>
      <w:proofErr w:type="gramEnd"/>
      <w:r w:rsidRPr="00D174D9">
        <w:rPr>
          <w:rFonts w:hint="eastAsia"/>
        </w:rPr>
        <w:t>对圣经权威的看法。然后，我们要探讨更正教信徒对教会权威的看法。</w:t>
      </w:r>
    </w:p>
    <w:p w:rsidR="00F1781E" w:rsidRPr="00D174D9" w:rsidRDefault="00F1781E" w:rsidP="00F1781E"/>
    <w:p w:rsidR="00F1781E" w:rsidRPr="00D174D9" w:rsidRDefault="00F1781E" w:rsidP="00F1781E">
      <w:pPr>
        <w:pStyle w:val="afff8"/>
      </w:pPr>
      <w:r w:rsidRPr="00D174D9">
        <w:rPr>
          <w:rFonts w:hint="eastAsia"/>
        </w:rPr>
        <w:t>（一）圣经的权威</w:t>
      </w:r>
    </w:p>
    <w:p w:rsidR="00F1781E" w:rsidRPr="00D174D9" w:rsidRDefault="00F1781E" w:rsidP="00F1781E"/>
    <w:p w:rsidR="00F1781E" w:rsidRPr="00D174D9" w:rsidRDefault="00F1781E" w:rsidP="00F1781E">
      <w:r w:rsidRPr="00D174D9">
        <w:rPr>
          <w:rFonts w:hint="eastAsia"/>
        </w:rPr>
        <w:t>就如我们所看到的，中世纪的天主教徒对圣经权威的看法，受碍于一些极端的观点。早期的</w:t>
      </w:r>
      <w:r w:rsidRPr="00D174D9">
        <w:rPr>
          <w:rFonts w:hint="eastAsia"/>
        </w:rPr>
        <w:lastRenderedPageBreak/>
        <w:t>更正</w:t>
      </w:r>
      <w:proofErr w:type="gramStart"/>
      <w:r w:rsidRPr="00D174D9">
        <w:rPr>
          <w:rFonts w:hint="eastAsia"/>
        </w:rPr>
        <w:t>教改教家所作</w:t>
      </w:r>
      <w:proofErr w:type="gramEnd"/>
      <w:r w:rsidRPr="00D174D9">
        <w:rPr>
          <w:rFonts w:hint="eastAsia"/>
        </w:rPr>
        <w:t>的回应，就是透过重新校准圣经的默示、含义和清晰性的教义，来更正这些错误。</w:t>
      </w:r>
    </w:p>
    <w:p w:rsidR="00F1781E" w:rsidRPr="00D174D9" w:rsidRDefault="00F1781E" w:rsidP="00F1781E"/>
    <w:p w:rsidR="00F1781E" w:rsidRPr="00D174D9" w:rsidRDefault="00F1781E" w:rsidP="00F1781E">
      <w:pPr>
        <w:rPr>
          <w:b/>
          <w:bCs/>
        </w:rPr>
      </w:pPr>
      <w:r w:rsidRPr="00D174D9">
        <w:rPr>
          <w:rFonts w:hint="eastAsia"/>
          <w:b/>
          <w:bCs/>
        </w:rPr>
        <w:t>1</w:t>
      </w:r>
      <w:r w:rsidRPr="00D174D9">
        <w:rPr>
          <w:rFonts w:hint="eastAsia"/>
          <w:b/>
          <w:bCs/>
        </w:rPr>
        <w:t>、默示</w:t>
      </w:r>
    </w:p>
    <w:p w:rsidR="00F1781E" w:rsidRPr="00D174D9" w:rsidRDefault="00F1781E" w:rsidP="00F1781E"/>
    <w:p w:rsidR="00F1781E" w:rsidRPr="00D174D9" w:rsidRDefault="00F1781E" w:rsidP="00F1781E">
      <w:pPr>
        <w:rPr>
          <w:rFonts w:ascii="楷体" w:eastAsia="楷体" w:hAnsi="楷体"/>
        </w:rPr>
      </w:pPr>
      <w:r w:rsidRPr="00D174D9">
        <w:rPr>
          <w:rFonts w:hint="eastAsia"/>
        </w:rPr>
        <w:t>从一开始，我们需要明确，改教家像中世纪的神学家一样，明白圣经有神授的起源和人类的起源。一方面，他们认为圣经是一本来自上帝的超自然的书。路德、</w:t>
      </w:r>
      <w:proofErr w:type="gramStart"/>
      <w:r w:rsidRPr="00D174D9">
        <w:t>慈运理和</w:t>
      </w:r>
      <w:proofErr w:type="gramEnd"/>
      <w:r w:rsidRPr="00D174D9">
        <w:t>加尔文毫无疑问地都如此肯定，圣经是透过上帝的默示传</w:t>
      </w:r>
      <w:r w:rsidRPr="00D174D9">
        <w:rPr>
          <w:rFonts w:hint="eastAsia"/>
        </w:rPr>
        <w:t>递</w:t>
      </w:r>
      <w:r w:rsidRPr="00D174D9">
        <w:t>给祂的子民。他们非常重视使徒保罗</w:t>
      </w:r>
      <w:r w:rsidRPr="00D174D9">
        <w:rPr>
          <w:rFonts w:hint="eastAsia"/>
        </w:rPr>
        <w:t>在</w:t>
      </w:r>
      <w:r w:rsidRPr="00D174D9">
        <w:t>提摩太后书</w:t>
      </w:r>
      <w:r w:rsidRPr="00D174D9">
        <w:t>3</w:t>
      </w:r>
      <w:r w:rsidRPr="00D174D9">
        <w:rPr>
          <w:rFonts w:hint="eastAsia"/>
        </w:rPr>
        <w:t>:</w:t>
      </w:r>
      <w:r w:rsidRPr="00D174D9">
        <w:t>16</w:t>
      </w:r>
      <w:r w:rsidRPr="00D174D9">
        <w:t>所说的话：</w:t>
      </w:r>
      <w:r w:rsidRPr="00D174D9">
        <w:rPr>
          <w:rFonts w:ascii="宋体" w:hAnsi="宋体" w:hint="eastAsia"/>
        </w:rPr>
        <w:t>“圣经都是</w:t>
      </w:r>
      <w:r w:rsidRPr="00D174D9">
        <w:rPr>
          <w:rFonts w:hint="eastAsia"/>
        </w:rPr>
        <w:t>上帝</w:t>
      </w:r>
      <w:r w:rsidRPr="00D174D9">
        <w:rPr>
          <w:rFonts w:ascii="宋体" w:hAnsi="宋体" w:hint="eastAsia"/>
        </w:rPr>
        <w:t>所默示的，于教训、督责、使人归正、教导人学义都是有益的</w:t>
      </w:r>
      <w:r w:rsidRPr="00D174D9">
        <w:rPr>
          <w:rFonts w:hint="eastAsia"/>
        </w:rPr>
        <w:t>。</w:t>
      </w:r>
      <w:r w:rsidRPr="00D174D9">
        <w:rPr>
          <w:rFonts w:ascii="宋体" w:hAnsi="宋体" w:hint="eastAsia"/>
        </w:rPr>
        <w:t>”</w:t>
      </w:r>
    </w:p>
    <w:p w:rsidR="00F1781E" w:rsidRPr="00D174D9" w:rsidRDefault="00F1781E" w:rsidP="00F1781E"/>
    <w:p w:rsidR="00F1781E" w:rsidRPr="00D174D9" w:rsidRDefault="00F1781E" w:rsidP="00F1781E">
      <w:r w:rsidRPr="00D174D9">
        <w:rPr>
          <w:rFonts w:hint="eastAsia"/>
        </w:rPr>
        <w:t>正如这节经文所教导的，圣经至终是来自上帝的，其目的是为上帝的子民提供全然可靠的特殊启示。</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从广义上讲，圣灵的默示乃是圣灵引导人类的作者，用文字准确地写出上帝想要传达的信息。因此，用神学术语表达是“汇合”（</w:t>
      </w:r>
      <w:proofErr w:type="spellStart"/>
      <w:r w:rsidRPr="00D174D9">
        <w:rPr>
          <w:rFonts w:ascii="楷体" w:eastAsia="楷体" w:hAnsi="楷体" w:hint="eastAsia"/>
        </w:rPr>
        <w:t>confluency</w:t>
      </w:r>
      <w:proofErr w:type="spellEnd"/>
      <w:r w:rsidRPr="00D174D9">
        <w:rPr>
          <w:rFonts w:ascii="楷体" w:eastAsia="楷体" w:hAnsi="楷体" w:hint="eastAsia"/>
        </w:rPr>
        <w:t>），也就是说，那过程既有人的参与，也有上帝的作为。当然，其中还是有差异的。有时候，上帝的作为非常明显。而在其他时候，人的作为似乎很明显……然而，上帝的确是使用那个人类作者，监督那个人类作者，用原来手稿的文字，写下上帝想要传达的内容。因此，提摩太后书</w:t>
      </w:r>
      <w:r w:rsidRPr="00D174D9">
        <w:rPr>
          <w:rFonts w:eastAsia="楷体"/>
        </w:rPr>
        <w:t>3:16</w:t>
      </w:r>
      <w:r w:rsidRPr="00D174D9">
        <w:rPr>
          <w:rFonts w:ascii="楷体" w:eastAsia="楷体" w:hAnsi="楷体"/>
        </w:rPr>
        <w:t>提到，圣经是上帝所默示</w:t>
      </w:r>
      <w:r w:rsidRPr="00D174D9">
        <w:rPr>
          <w:rFonts w:ascii="楷体" w:eastAsia="楷体" w:hAnsi="楷体" w:hint="eastAsia"/>
        </w:rPr>
        <w:t>的</w:t>
      </w:r>
      <w:r w:rsidRPr="00D174D9">
        <w:rPr>
          <w:rFonts w:ascii="楷体" w:eastAsia="楷体" w:hAnsi="楷体"/>
        </w:rPr>
        <w:t>，或说上帝的话语是“上帝所呼出的”，是上帝呼出的气息……无论从哪种意义上讲，都是来自默示，是呼气而成；而且具有可靠权威，绝对确实，且是</w:t>
      </w:r>
      <w:r w:rsidRPr="00D174D9">
        <w:rPr>
          <w:rFonts w:ascii="楷体" w:eastAsia="楷体" w:hAnsi="楷体" w:hint="eastAsia"/>
        </w:rPr>
        <w:t>文字性的。那是上帝与人的汇合运作，而且没有错误，我们可以全然信赖。</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司科特·霍瑞尔博士</w:t>
      </w:r>
      <w:r w:rsidRPr="00D174D9">
        <w:rPr>
          <w:rStyle w:val="aff"/>
          <w:rFonts w:ascii="楷体" w:eastAsia="楷体" w:hAnsi="楷体"/>
        </w:rPr>
        <w:footnoteReference w:id="5"/>
      </w:r>
    </w:p>
    <w:p w:rsidR="00F1781E" w:rsidRPr="00D174D9" w:rsidRDefault="00F1781E" w:rsidP="00F1781E"/>
    <w:p w:rsidR="00F1781E" w:rsidRPr="00D174D9" w:rsidRDefault="00F1781E" w:rsidP="00F1781E">
      <w:r w:rsidRPr="00D174D9">
        <w:rPr>
          <w:rFonts w:hint="eastAsia"/>
        </w:rPr>
        <w:t>更正</w:t>
      </w:r>
      <w:proofErr w:type="gramStart"/>
      <w:r w:rsidRPr="00D174D9">
        <w:rPr>
          <w:rFonts w:hint="eastAsia"/>
        </w:rPr>
        <w:t>教改教家认为</w:t>
      </w:r>
      <w:proofErr w:type="gramEnd"/>
      <w:r w:rsidRPr="00D174D9">
        <w:rPr>
          <w:rFonts w:hint="eastAsia"/>
        </w:rPr>
        <w:t>，上帝的手保守了圣经免于错误。上帝超自然地对圣经作者们提供有关现在、过去和未来的信息，祂监督他们的书写过程，使得他们所写的一切都是真实的。最重要的是，上帝的默示赋予了圣经绝对、不容置疑的权威性。</w:t>
      </w:r>
    </w:p>
    <w:p w:rsidR="00F1781E" w:rsidRPr="00D174D9" w:rsidRDefault="00F1781E" w:rsidP="00F1781E"/>
    <w:p w:rsidR="00F1781E" w:rsidRPr="00D174D9" w:rsidRDefault="00F1781E" w:rsidP="00F1781E">
      <w:r w:rsidRPr="00D174D9">
        <w:rPr>
          <w:rFonts w:hint="eastAsia"/>
        </w:rPr>
        <w:t>但是，改教家避免了中世纪教会的错误，他们承认圣经的人类作者对圣经的内容和含义</w:t>
      </w:r>
      <w:proofErr w:type="gramStart"/>
      <w:r w:rsidRPr="00D174D9">
        <w:rPr>
          <w:rFonts w:hint="eastAsia"/>
        </w:rPr>
        <w:t>作出</w:t>
      </w:r>
      <w:proofErr w:type="gramEnd"/>
      <w:r w:rsidRPr="00D174D9">
        <w:rPr>
          <w:rFonts w:hint="eastAsia"/>
        </w:rPr>
        <w:t>了重大的贡献。早期的更正教信徒没有把圣经当作好像是从天上掉下来的那样，而是强调圣经是透过人类器皿和历史过程而产生的。他们对于人类作者身份的关注，非常吻合耶稣和圣经作者通常对待圣经的方式。例如，在马太福音</w:t>
      </w:r>
      <w:r w:rsidRPr="00D174D9">
        <w:t>22</w:t>
      </w:r>
      <w:r w:rsidRPr="00D174D9">
        <w:rPr>
          <w:rFonts w:hint="eastAsia"/>
        </w:rPr>
        <w:t>:</w:t>
      </w:r>
      <w:r w:rsidRPr="00D174D9">
        <w:t>41</w:t>
      </w:r>
      <w:r w:rsidRPr="00D174D9">
        <w:rPr>
          <w:rFonts w:hint="eastAsia"/>
        </w:rPr>
        <w:t>-</w:t>
      </w:r>
      <w:r w:rsidRPr="00D174D9">
        <w:t>44</w:t>
      </w:r>
      <w:r w:rsidRPr="00D174D9">
        <w:t>，我们读到这样的话语：</w:t>
      </w:r>
    </w:p>
    <w:p w:rsidR="00F1781E" w:rsidRPr="00D174D9" w:rsidRDefault="00F1781E" w:rsidP="00F1781E"/>
    <w:p w:rsidR="00F1781E" w:rsidRPr="00D174D9" w:rsidRDefault="00F1781E" w:rsidP="00F1781E">
      <w:pPr>
        <w:rPr>
          <w:rFonts w:ascii="楷体" w:eastAsia="楷体" w:hAnsi="楷体"/>
        </w:rPr>
      </w:pPr>
      <w:proofErr w:type="gramStart"/>
      <w:r w:rsidRPr="00D174D9">
        <w:rPr>
          <w:rFonts w:ascii="楷体" w:eastAsia="楷体" w:hAnsi="楷体" w:hint="eastAsia"/>
        </w:rPr>
        <w:t>法利赛人</w:t>
      </w:r>
      <w:proofErr w:type="gramEnd"/>
      <w:r w:rsidRPr="00D174D9">
        <w:rPr>
          <w:rFonts w:ascii="楷体" w:eastAsia="楷体" w:hAnsi="楷体" w:hint="eastAsia"/>
        </w:rPr>
        <w:t>聚集的时候，耶稣问他们说：“论到基督，你们的意见如何</w:t>
      </w:r>
      <w:r w:rsidRPr="00D174D9">
        <w:rPr>
          <w:rFonts w:ascii="楷体" w:eastAsia="楷体" w:hAnsi="楷体"/>
        </w:rPr>
        <w:t>?</w:t>
      </w:r>
      <w:r w:rsidRPr="00D174D9">
        <w:rPr>
          <w:rFonts w:ascii="楷体" w:eastAsia="楷体" w:hAnsi="楷体" w:hint="eastAsia"/>
        </w:rPr>
        <w:t>祂</w:t>
      </w:r>
      <w:r w:rsidRPr="00D174D9">
        <w:rPr>
          <w:rFonts w:ascii="楷体" w:eastAsia="楷体" w:hAnsi="楷体"/>
        </w:rPr>
        <w:t>是谁的子孙呢?”他们回答说：“是大卫的子孙。”耶稣说：“这样，大卫被圣灵感动，怎么还称</w:t>
      </w:r>
      <w:r w:rsidRPr="00D174D9">
        <w:rPr>
          <w:rFonts w:ascii="楷体" w:eastAsia="楷体" w:hAnsi="楷体" w:hint="eastAsia"/>
        </w:rPr>
        <w:t>祂</w:t>
      </w:r>
      <w:r w:rsidRPr="00D174D9">
        <w:rPr>
          <w:rFonts w:ascii="楷体" w:eastAsia="楷体" w:hAnsi="楷体"/>
        </w:rPr>
        <w:t>为主，说：‘主对我主说：你坐在我的右边，等我把你仇敌放在你的脚下’</w:t>
      </w:r>
      <w:r w:rsidRPr="00D174D9">
        <w:rPr>
          <w:rFonts w:ascii="楷体" w:eastAsia="楷体" w:hAnsi="楷体" w:hint="eastAsia"/>
        </w:rPr>
        <w:t>？</w:t>
      </w:r>
      <w:r w:rsidRPr="00D174D9">
        <w:rPr>
          <w:rFonts w:ascii="楷体" w:eastAsia="楷体" w:hAnsi="楷体"/>
        </w:rPr>
        <w:t>”</w:t>
      </w:r>
    </w:p>
    <w:p w:rsidR="00F1781E" w:rsidRPr="00D174D9" w:rsidRDefault="00F1781E" w:rsidP="00F1781E"/>
    <w:p w:rsidR="00F1781E" w:rsidRPr="00D174D9" w:rsidRDefault="00F1781E" w:rsidP="00F1781E">
      <w:r w:rsidRPr="00D174D9">
        <w:rPr>
          <w:rFonts w:hint="eastAsia"/>
        </w:rPr>
        <w:t>在这段经文中，耶稣用诗篇</w:t>
      </w:r>
      <w:r w:rsidRPr="00D174D9">
        <w:t>110</w:t>
      </w:r>
      <w:r w:rsidRPr="00D174D9">
        <w:rPr>
          <w:rFonts w:hint="eastAsia"/>
        </w:rPr>
        <w:t>:</w:t>
      </w:r>
      <w:r w:rsidRPr="00D174D9">
        <w:t>1</w:t>
      </w:r>
      <w:r w:rsidRPr="00D174D9">
        <w:t>来让法利赛人</w:t>
      </w:r>
      <w:r w:rsidRPr="00D174D9">
        <w:rPr>
          <w:rFonts w:hint="eastAsia"/>
        </w:rPr>
        <w:t>产生</w:t>
      </w:r>
      <w:r w:rsidRPr="00D174D9">
        <w:t>困惑，</w:t>
      </w:r>
      <w:r w:rsidRPr="00D174D9">
        <w:rPr>
          <w:rFonts w:hint="eastAsia"/>
        </w:rPr>
        <w:t>祂</w:t>
      </w:r>
      <w:r w:rsidRPr="00D174D9">
        <w:t>明确地要人们注意这段经文的人类作者大卫。耶稣和法利赛人都同意，弥赛亚将是大卫的后裔。但是在第一世纪的巴勒斯坦，大卫通常不会称其后代为</w:t>
      </w:r>
      <w:r w:rsidRPr="00D174D9">
        <w:rPr>
          <w:rFonts w:ascii="宋体" w:hAnsi="宋体"/>
        </w:rPr>
        <w:t>“</w:t>
      </w:r>
      <w:r w:rsidRPr="00D174D9">
        <w:t>主</w:t>
      </w:r>
      <w:r w:rsidRPr="00D174D9">
        <w:rPr>
          <w:rFonts w:ascii="宋体" w:hAnsi="宋体"/>
        </w:rPr>
        <w:t>”</w:t>
      </w:r>
      <w:r w:rsidRPr="00D174D9">
        <w:t>。因此，耶稣请法利赛人解释，大卫为何把这一称号归于他的那个后嗣。</w:t>
      </w:r>
    </w:p>
    <w:p w:rsidR="00F1781E" w:rsidRPr="00D174D9" w:rsidRDefault="00F1781E" w:rsidP="00F1781E"/>
    <w:p w:rsidR="00F1781E" w:rsidRPr="00D174D9" w:rsidRDefault="00F1781E" w:rsidP="00F1781E">
      <w:r w:rsidRPr="00D174D9">
        <w:rPr>
          <w:rFonts w:hint="eastAsia"/>
        </w:rPr>
        <w:t>请注意，耶稣的论点取决于事实，圣经的含义部分取决于人类作者生活中的细节。诸如此类</w:t>
      </w:r>
      <w:r w:rsidRPr="00D174D9">
        <w:rPr>
          <w:rFonts w:hint="eastAsia"/>
        </w:rPr>
        <w:lastRenderedPageBreak/>
        <w:t>关于圣经作者和人物的例子有很多，例如摩西、以赛亚、耶利米、大卫、保罗和其他上帝话语的人类器皿。这些人类器皿为圣经</w:t>
      </w:r>
      <w:proofErr w:type="gramStart"/>
      <w:r w:rsidRPr="00D174D9">
        <w:rPr>
          <w:rFonts w:hint="eastAsia"/>
        </w:rPr>
        <w:t>作出</w:t>
      </w:r>
      <w:proofErr w:type="gramEnd"/>
      <w:r w:rsidRPr="00D174D9">
        <w:rPr>
          <w:rFonts w:hint="eastAsia"/>
        </w:rPr>
        <w:t>了重要的个人贡献。</w:t>
      </w:r>
    </w:p>
    <w:p w:rsidR="00F1781E" w:rsidRPr="00D174D9" w:rsidRDefault="00F1781E" w:rsidP="00F1781E"/>
    <w:p w:rsidR="00F1781E" w:rsidRPr="00D174D9" w:rsidRDefault="00F1781E" w:rsidP="00F1781E">
      <w:r w:rsidRPr="00D174D9">
        <w:rPr>
          <w:rFonts w:hint="eastAsia"/>
        </w:rPr>
        <w:t>从这些以及其他的例子，改教家得出正确的结论：圣经是出自真实的人文处境，其内容是由人为特定的历史情境而写的。如果基督徒要正确地理解圣经，他们不仅需要强调圣经源自上帝，也需要强调那些人类作者和历史的渊源。</w:t>
      </w:r>
    </w:p>
    <w:p w:rsidR="00F1781E" w:rsidRPr="00D174D9" w:rsidRDefault="00F1781E" w:rsidP="00F1781E"/>
    <w:p w:rsidR="00F1781E" w:rsidRPr="00D174D9" w:rsidRDefault="00F1781E" w:rsidP="00F1781E">
      <w:r w:rsidRPr="00D174D9">
        <w:rPr>
          <w:rFonts w:hint="eastAsia"/>
        </w:rPr>
        <w:t>早期的更正教信徒对圣经权威的看法，强调圣经默示的神授和人为这两方面。</w:t>
      </w:r>
      <w:r w:rsidRPr="00D174D9">
        <w:t>这个默示观点也深刻地影响改教家对圣经含义的理解。</w:t>
      </w:r>
    </w:p>
    <w:p w:rsidR="00F1781E" w:rsidRPr="00D174D9" w:rsidRDefault="00F1781E" w:rsidP="00F1781E"/>
    <w:p w:rsidR="00F1781E" w:rsidRPr="00D174D9" w:rsidRDefault="00F1781E" w:rsidP="00F1781E">
      <w:pPr>
        <w:rPr>
          <w:b/>
          <w:bCs/>
        </w:rPr>
      </w:pPr>
      <w:r w:rsidRPr="00D174D9">
        <w:rPr>
          <w:rFonts w:hint="eastAsia"/>
          <w:b/>
          <w:bCs/>
        </w:rPr>
        <w:t>2</w:t>
      </w:r>
      <w:r w:rsidRPr="00D174D9">
        <w:rPr>
          <w:rFonts w:hint="eastAsia"/>
          <w:b/>
          <w:bCs/>
        </w:rPr>
        <w:t>、含义</w:t>
      </w:r>
    </w:p>
    <w:p w:rsidR="00F1781E" w:rsidRPr="00D174D9" w:rsidRDefault="00F1781E" w:rsidP="00F1781E"/>
    <w:p w:rsidR="00F1781E" w:rsidRPr="00D174D9" w:rsidRDefault="00F1781E" w:rsidP="00F1781E">
      <w:r w:rsidRPr="00D174D9">
        <w:rPr>
          <w:rFonts w:hint="eastAsia"/>
        </w:rPr>
        <w:t>我们可以如此总结</w:t>
      </w:r>
      <w:proofErr w:type="gramStart"/>
      <w:r w:rsidRPr="00D174D9">
        <w:rPr>
          <w:rFonts w:hint="eastAsia"/>
        </w:rPr>
        <w:t>早期更正教</w:t>
      </w:r>
      <w:proofErr w:type="gramEnd"/>
      <w:r w:rsidRPr="00D174D9">
        <w:rPr>
          <w:rFonts w:hint="eastAsia"/>
        </w:rPr>
        <w:t>信徒对圣经含义的理解：改教家不是遵循中世纪罗马天主教的模式，在圣经里寻找隐藏的神圣含义；他们乃是将所有解释都建基于圣经文本的字面含义。简而言之，他们专注于人类作者想要传达给原本受众的含义，以此来解释圣经。</w:t>
      </w:r>
    </w:p>
    <w:p w:rsidR="00F1781E" w:rsidRPr="00D174D9" w:rsidRDefault="00F1781E" w:rsidP="00F1781E"/>
    <w:p w:rsidR="00F1781E" w:rsidRPr="00D174D9" w:rsidRDefault="00F1781E" w:rsidP="00F1781E">
      <w:r w:rsidRPr="00D174D9">
        <w:rPr>
          <w:rFonts w:hint="eastAsia"/>
        </w:rPr>
        <w:t>当然，我们需要留意，</w:t>
      </w:r>
      <w:proofErr w:type="gramStart"/>
      <w:r w:rsidRPr="00D174D9">
        <w:rPr>
          <w:rFonts w:hint="eastAsia"/>
        </w:rPr>
        <w:t>早期更正教</w:t>
      </w:r>
      <w:proofErr w:type="gramEnd"/>
      <w:r w:rsidRPr="00D174D9">
        <w:rPr>
          <w:rFonts w:hint="eastAsia"/>
        </w:rPr>
        <w:t>信徒并没有彻底摒弃中世纪对圣经含义的理解。有时候宗教改革时期的作品里还会出现经典多元性的痕迹，亦即圣经具有多种含义的信念。例如，路德对诗篇的注释，显示出他还是持续依赖这样的解释方式。但是我们仍然可以公允地说，与大多数天主教的领袖们相比，改教家们自始至终更加重视人类作者要表达的含义。并且，在大多数情况下，他们对许多经文的应用都是基于文本的原本含义。</w:t>
      </w:r>
    </w:p>
    <w:p w:rsidR="00F1781E" w:rsidRPr="00D174D9" w:rsidRDefault="00F1781E" w:rsidP="00F1781E"/>
    <w:p w:rsidR="00F1781E" w:rsidRPr="00D174D9" w:rsidRDefault="00F1781E" w:rsidP="00F1781E">
      <w:r w:rsidRPr="00D174D9">
        <w:rPr>
          <w:rFonts w:hint="eastAsia"/>
        </w:rPr>
        <w:t>要了解早期的改教家对圣经文本的字面意思或原本含义的强调，我们需要回溯一些历史。这种释经法或解释圣经的方法，在</w:t>
      </w:r>
      <w:r w:rsidRPr="00D174D9">
        <w:t>15</w:t>
      </w:r>
      <w:r w:rsidRPr="00D174D9">
        <w:t>世纪的文艺复兴时期已经扎根于西欧。文艺复兴</w:t>
      </w:r>
      <w:r w:rsidRPr="00D174D9">
        <w:rPr>
          <w:rFonts w:hint="eastAsia"/>
        </w:rPr>
        <w:t>（</w:t>
      </w:r>
      <w:r w:rsidRPr="00D174D9">
        <w:t>Renaissance</w:t>
      </w:r>
      <w:r w:rsidRPr="00D174D9">
        <w:rPr>
          <w:rFonts w:hint="eastAsia"/>
        </w:rPr>
        <w:t>），即</w:t>
      </w:r>
      <w:r w:rsidRPr="00D174D9">
        <w:rPr>
          <w:rFonts w:ascii="宋体" w:hAnsi="宋体"/>
        </w:rPr>
        <w:t>“</w:t>
      </w:r>
      <w:r w:rsidRPr="00D174D9">
        <w:t>重生</w:t>
      </w:r>
      <w:r w:rsidRPr="00D174D9">
        <w:rPr>
          <w:rFonts w:ascii="宋体" w:hAnsi="宋体"/>
        </w:rPr>
        <w:t>”</w:t>
      </w:r>
      <w:r w:rsidRPr="00D174D9">
        <w:rPr>
          <w:rFonts w:ascii="宋体" w:hAnsi="宋体" w:hint="eastAsia"/>
        </w:rPr>
        <w:t>，</w:t>
      </w:r>
      <w:r w:rsidRPr="00D174D9">
        <w:rPr>
          <w:rFonts w:hint="eastAsia"/>
        </w:rPr>
        <w:t>其</w:t>
      </w:r>
      <w:r w:rsidRPr="00D174D9">
        <w:t>名称源于宗教改革前，人们对于古典罗马，尤其是希腊文学和文化的重新关注。在文艺复兴之前，学者们基本上只能透过翻译去了解希腊的古典著作。这些著作的解释绝大部分是在教会的监督下进行的。</w:t>
      </w:r>
      <w:r w:rsidRPr="00D174D9">
        <w:rPr>
          <w:rFonts w:hint="eastAsia"/>
        </w:rPr>
        <w:t>在不同时期，教会都会刻意地把柏拉图、亚里士多德和其他希腊作家的思想，以支持基督教教义的方式进行诠释。</w:t>
      </w:r>
      <w:r w:rsidRPr="00D174D9">
        <w:t>但是在文艺复兴时期，许多学者的</w:t>
      </w:r>
      <w:r w:rsidRPr="00D174D9">
        <w:rPr>
          <w:rFonts w:hint="eastAsia"/>
        </w:rPr>
        <w:t>研究资助者</w:t>
      </w:r>
      <w:r w:rsidRPr="00D174D9">
        <w:t>支持他们想要摆脱教会的监</w:t>
      </w:r>
      <w:r w:rsidRPr="00D174D9">
        <w:rPr>
          <w:rFonts w:hint="eastAsia"/>
        </w:rPr>
        <w:t>督、直接理解古典文本的愿望。他们开始按着那些作者原本要人理解的那样，去解释那些作品。结果，对那些受人重视的古典文学所作的解释，开始着重于它们的历史意义，这通常与教会所教导的形成鲜明的对比。</w:t>
      </w:r>
    </w:p>
    <w:p w:rsidR="00F1781E" w:rsidRPr="00D174D9" w:rsidRDefault="00F1781E" w:rsidP="00F1781E"/>
    <w:p w:rsidR="00F1781E" w:rsidRPr="00D174D9" w:rsidRDefault="00F1781E" w:rsidP="00F1781E">
      <w:r w:rsidRPr="00D174D9">
        <w:rPr>
          <w:rFonts w:hint="eastAsia"/>
        </w:rPr>
        <w:t>也是在文艺复兴时期，新版的希伯来文和希腊文圣经得到了出版，这也导致圣经解释的重大转变。如我们所见，在此之前，圣经的解释主要是在教会的指导和教会信条的支持下进行的。但是依循文艺复兴时期的原则，许多圣经学者，尤其是更正教信徒，开始摆脱教会的控制去阅读圣经。他们试着以原本的历史含义为基础来解释圣经。更正教信徒以原本含义，或是字面意思为释经的基础，这个导向导致对圣经含义的认知有了显著的转变。更正教信徒认为每一段圣经经文都有一个统一而连贯的含义。正如《威斯敏斯特信仰告白》第一章第</w:t>
      </w:r>
      <w:r w:rsidRPr="00D174D9">
        <w:t>9</w:t>
      </w:r>
      <w:r w:rsidRPr="00D174D9">
        <w:t>条所言</w:t>
      </w:r>
      <w:r w:rsidRPr="00D174D9">
        <w:rPr>
          <w:rFonts w:hint="eastAsia"/>
        </w:rPr>
        <w:t>：“圣经任何部分真实和完整的意义……不是多种，只有一个。”我们可以称这个观点是圣经含义的“一元观”（</w:t>
      </w:r>
      <w:r w:rsidRPr="00D174D9">
        <w:rPr>
          <w:rFonts w:hint="eastAsia"/>
        </w:rPr>
        <w:t>univalent</w:t>
      </w:r>
      <w:r w:rsidRPr="00D174D9">
        <w:t xml:space="preserve"> </w:t>
      </w:r>
      <w:r w:rsidRPr="00D174D9">
        <w:rPr>
          <w:rFonts w:hint="eastAsia"/>
        </w:rPr>
        <w:t>view</w:t>
      </w:r>
      <w:r w:rsidRPr="00D174D9">
        <w:rPr>
          <w:rFonts w:hint="eastAsia"/>
        </w:rPr>
        <w:t>）。</w:t>
      </w:r>
    </w:p>
    <w:p w:rsidR="00F1781E" w:rsidRPr="00D174D9" w:rsidRDefault="00F1781E" w:rsidP="00F1781E"/>
    <w:p w:rsidR="00F1781E" w:rsidRPr="00D174D9" w:rsidRDefault="00F1781E" w:rsidP="00F1781E">
      <w:r w:rsidRPr="00D174D9">
        <w:rPr>
          <w:rFonts w:hint="eastAsia"/>
        </w:rPr>
        <w:t>当然，早期的更正教信徒意识到，圣经经文在字面意思所表达的简单含义外，经常还有更多含义，它们与基督教真理可能有许多蕴含的关联，超出了原本人类作者书写时所能理解的。但是所有这些层面仍然是单一、真实和完全含义的一部分，因为它们与圣经的字面或明确意</w:t>
      </w:r>
      <w:r w:rsidRPr="00D174D9">
        <w:rPr>
          <w:rFonts w:hint="eastAsia"/>
        </w:rPr>
        <w:lastRenderedPageBreak/>
        <w:t>思相互协调。</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当我们解释圣经时，我们真正要寻求的是字面意思。换句话说，无论我们是在谈论先知何西阿，还是使徒保罗，我们要知道那些圣经作者们通常想表达什么。当然，我们难以全然理解一位作者的心思，从而能确切地说，这就是那个人要表达的意思。而且我认为，我们还要记住一件事，那就是所有的经文都有双重作者，是上帝和人共同书写成的。因此，在这种情况下，圣经的写作者可能在写一些圣灵有意表达的第二、第三、第四层含义的事情，甚至连原本作者也没有完全意识到这一点。但是，尽管如此，上帝还是使用那些记载。我认为真正重要的是回到文本的字面意思，那是所有其他后续含义都可以用来表达的基点。</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尼古拉斯·佩林博士</w:t>
      </w:r>
      <w:r w:rsidRPr="00D174D9">
        <w:rPr>
          <w:rStyle w:val="aff"/>
          <w:rFonts w:ascii="楷体" w:eastAsia="楷体" w:hAnsi="楷体"/>
        </w:rPr>
        <w:footnoteReference w:id="6"/>
      </w:r>
    </w:p>
    <w:p w:rsidR="00F1781E" w:rsidRPr="00D174D9" w:rsidRDefault="00F1781E" w:rsidP="00F1781E"/>
    <w:p w:rsidR="00F1781E" w:rsidRPr="00D174D9" w:rsidRDefault="00F1781E" w:rsidP="00F1781E">
      <w:r w:rsidRPr="00D174D9">
        <w:rPr>
          <w:rFonts w:hint="eastAsia"/>
        </w:rPr>
        <w:t>早期的更正教信徒除了强调圣经默示与人有关，以及经文一元含义的重要性之外，也借着确认圣经的清晰性，来肯定圣经的权威。</w:t>
      </w:r>
    </w:p>
    <w:p w:rsidR="00F1781E" w:rsidRPr="00D174D9" w:rsidRDefault="00F1781E" w:rsidP="00F1781E"/>
    <w:p w:rsidR="00F1781E" w:rsidRPr="00D174D9" w:rsidRDefault="00F1781E" w:rsidP="00F1781E">
      <w:pPr>
        <w:rPr>
          <w:b/>
          <w:bCs/>
        </w:rPr>
      </w:pPr>
      <w:r w:rsidRPr="00D174D9">
        <w:rPr>
          <w:rFonts w:hint="eastAsia"/>
          <w:b/>
          <w:bCs/>
        </w:rPr>
        <w:t>3</w:t>
      </w:r>
      <w:r w:rsidRPr="00D174D9">
        <w:rPr>
          <w:rFonts w:hint="eastAsia"/>
          <w:b/>
          <w:bCs/>
        </w:rPr>
        <w:t>、清晰性</w:t>
      </w:r>
    </w:p>
    <w:p w:rsidR="00F1781E" w:rsidRPr="00D174D9" w:rsidRDefault="00F1781E" w:rsidP="00F1781E"/>
    <w:p w:rsidR="00F1781E" w:rsidRPr="00D174D9" w:rsidRDefault="00F1781E" w:rsidP="00F1781E">
      <w:r w:rsidRPr="00D174D9">
        <w:rPr>
          <w:rFonts w:hint="eastAsia"/>
        </w:rPr>
        <w:t>改教家并没有认为圣经是隐晦的，需要权威性的教会解释；他们认为圣经是可以理解的。有几个因素促成了圣经清晰性的更正教教义。</w:t>
      </w:r>
    </w:p>
    <w:p w:rsidR="00F1781E" w:rsidRPr="00D174D9" w:rsidRDefault="00F1781E" w:rsidP="00F1781E"/>
    <w:p w:rsidR="00F1781E" w:rsidRPr="00D174D9" w:rsidRDefault="00F1781E" w:rsidP="00F1781E">
      <w:r w:rsidRPr="00D174D9">
        <w:rPr>
          <w:rFonts w:hint="eastAsia"/>
        </w:rPr>
        <w:t>首先，活字印刷术的广泛使用带来越来越多的圣经。人们可以更容易地得到圣经，使得基督徒能够亲自阅读圣经。借此，他们能够评估天主教会所宣称的圣经是隐晦难懂的说法是否正确。</w:t>
      </w:r>
    </w:p>
    <w:p w:rsidR="00F1781E" w:rsidRPr="00D174D9" w:rsidRDefault="00F1781E" w:rsidP="00F1781E"/>
    <w:p w:rsidR="00F1781E" w:rsidRPr="00D174D9" w:rsidRDefault="00F1781E" w:rsidP="00F1781E">
      <w:r w:rsidRPr="00D174D9">
        <w:rPr>
          <w:rFonts w:hint="eastAsia"/>
        </w:rPr>
        <w:t>其次，勇敢的先驱者已开始将圣经翻译成普通民众的语言，这也使人们能亲自查验圣经的清晰性。</w:t>
      </w:r>
    </w:p>
    <w:p w:rsidR="00F1781E" w:rsidRPr="00D174D9" w:rsidRDefault="00F1781E" w:rsidP="00F1781E"/>
    <w:p w:rsidR="00F1781E" w:rsidRPr="00D174D9" w:rsidRDefault="00F1781E" w:rsidP="00F1781E">
      <w:r w:rsidRPr="00D174D9">
        <w:rPr>
          <w:rFonts w:hint="eastAsia"/>
        </w:rPr>
        <w:t>第三，改教家对圣经字面意思的关注，即拉丁语的</w:t>
      </w:r>
      <w:proofErr w:type="spellStart"/>
      <w:r w:rsidRPr="00D174D9">
        <w:rPr>
          <w:i/>
          <w:iCs/>
        </w:rPr>
        <w:t>sensusliteris</w:t>
      </w:r>
      <w:proofErr w:type="spellEnd"/>
      <w:r w:rsidRPr="00D174D9">
        <w:t>，也使神学家能够将他们的解释建立在可检验和测试的基础上。透过这些方式查考圣经，人们普遍意识到圣经乃是非常清楚明晰</w:t>
      </w:r>
      <w:r w:rsidRPr="00D174D9">
        <w:rPr>
          <w:rFonts w:hint="eastAsia"/>
        </w:rPr>
        <w:t>的</w:t>
      </w:r>
      <w:r w:rsidRPr="00D174D9">
        <w:t>，</w:t>
      </w:r>
      <w:r w:rsidRPr="00D174D9">
        <w:rPr>
          <w:rFonts w:hint="eastAsia"/>
        </w:rPr>
        <w:t>这</w:t>
      </w:r>
      <w:r w:rsidRPr="00D174D9">
        <w:t>与天主教徒的观点正好相反。</w:t>
      </w:r>
      <w:r w:rsidRPr="00D174D9">
        <w:t xml:space="preserve"> </w:t>
      </w:r>
    </w:p>
    <w:p w:rsidR="00F1781E" w:rsidRPr="00D174D9" w:rsidRDefault="00F1781E" w:rsidP="00F1781E"/>
    <w:p w:rsidR="00F1781E" w:rsidRPr="00D174D9" w:rsidRDefault="00F1781E" w:rsidP="00F1781E">
      <w:r w:rsidRPr="00D174D9">
        <w:rPr>
          <w:rFonts w:hint="eastAsia"/>
        </w:rPr>
        <w:t>这些发展不但为更正教信徒开辟了一条道路，让他们能确认圣经的清晰性，也使圣经重新成为基督教的实际权威。过去天主教会认为隐晦难懂的许多重要经文，人们发现实际上是相对容易理解的。更正教的解经家发现，随着他们更多地研究圣经，越来越多的圣经教导就显得更为清晰。</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马丁·路德曾在一所大学教导罗马书。他在讲授时碰到的一句经文，不仅改变了他的个人生活，也确实改变了我们所知的基督教样貌。影响路德如此深远的经文是罗马书</w:t>
      </w:r>
      <w:r w:rsidRPr="00D174D9">
        <w:rPr>
          <w:rFonts w:ascii="楷体" w:eastAsia="楷体" w:hAnsi="楷体"/>
        </w:rPr>
        <w:t>1:17，那句经文只是说：“义人必因信得生。”当时的教会教导说，有些圣礼是人终其</w:t>
      </w:r>
      <w:r w:rsidRPr="00D174D9">
        <w:rPr>
          <w:rFonts w:ascii="楷体" w:eastAsia="楷体" w:hAnsi="楷体" w:hint="eastAsia"/>
        </w:rPr>
        <w:t>一</w:t>
      </w:r>
      <w:r w:rsidRPr="00D174D9">
        <w:rPr>
          <w:rFonts w:ascii="楷体" w:eastAsia="楷体" w:hAnsi="楷体"/>
        </w:rPr>
        <w:t>生都需要履行的，而信徒蒙受恩典是与日渐进</w:t>
      </w:r>
      <w:r w:rsidRPr="00D174D9">
        <w:rPr>
          <w:rFonts w:ascii="楷体" w:eastAsia="楷体" w:hAnsi="楷体" w:hint="eastAsia"/>
        </w:rPr>
        <w:t>，</w:t>
      </w:r>
      <w:r w:rsidRPr="00D174D9">
        <w:rPr>
          <w:rFonts w:ascii="楷体" w:eastAsia="楷体" w:hAnsi="楷体"/>
        </w:rPr>
        <w:t>直到某个程度</w:t>
      </w:r>
      <w:r w:rsidRPr="00D174D9">
        <w:rPr>
          <w:rFonts w:ascii="楷体" w:eastAsia="楷体" w:hAnsi="楷体" w:hint="eastAsia"/>
        </w:rPr>
        <w:t>,</w:t>
      </w:r>
      <w:r w:rsidRPr="00D174D9">
        <w:rPr>
          <w:rFonts w:ascii="楷体" w:eastAsia="楷体" w:hAnsi="楷体"/>
        </w:rPr>
        <w:t>或许能在上帝面前成为义人。但是路德</w:t>
      </w:r>
      <w:r w:rsidRPr="00D174D9">
        <w:rPr>
          <w:rFonts w:ascii="楷体" w:eastAsia="楷体" w:hAnsi="楷体" w:hint="eastAsia"/>
        </w:rPr>
        <w:t>透过</w:t>
      </w:r>
      <w:r w:rsidRPr="00D174D9">
        <w:rPr>
          <w:rFonts w:ascii="楷体" w:eastAsia="楷体" w:hAnsi="楷体"/>
        </w:rPr>
        <w:t>这节经文</w:t>
      </w:r>
      <w:r w:rsidRPr="00D174D9">
        <w:rPr>
          <w:rFonts w:ascii="楷体" w:eastAsia="楷体" w:hAnsi="楷体" w:hint="eastAsia"/>
        </w:rPr>
        <w:t>的</w:t>
      </w:r>
      <w:r w:rsidRPr="00D174D9">
        <w:rPr>
          <w:rFonts w:ascii="楷体" w:eastAsia="楷体" w:hAnsi="楷体"/>
        </w:rPr>
        <w:t>教导理解到，当我们因信而接受基督时，我们在全能上帝面前马上成为义人。当然，我们希望继续行善，并服事上帝，但我们不是</w:t>
      </w:r>
      <w:r w:rsidRPr="00D174D9">
        <w:rPr>
          <w:rFonts w:ascii="楷体" w:eastAsia="楷体" w:hAnsi="楷体" w:hint="eastAsia"/>
        </w:rPr>
        <w:t>藉</w:t>
      </w:r>
      <w:r w:rsidRPr="00D174D9">
        <w:rPr>
          <w:rFonts w:ascii="楷体" w:eastAsia="楷体" w:hAnsi="楷体"/>
        </w:rPr>
        <w:t>此得以成为义人，而是因为我们只凭着相信基督就已经被称义</w:t>
      </w:r>
      <w:r w:rsidRPr="00D174D9">
        <w:rPr>
          <w:rFonts w:ascii="楷体" w:eastAsia="楷体" w:hAnsi="楷体" w:hint="eastAsia"/>
        </w:rPr>
        <w:t>了。</w:t>
      </w:r>
    </w:p>
    <w:p w:rsidR="00F1781E" w:rsidRPr="00D174D9" w:rsidRDefault="00F1781E" w:rsidP="00F1781E">
      <w:pPr>
        <w:jc w:val="right"/>
        <w:rPr>
          <w:rFonts w:ascii="楷体" w:eastAsia="楷体" w:hAnsi="楷体"/>
        </w:rPr>
      </w:pPr>
      <w:r w:rsidRPr="00D174D9">
        <w:rPr>
          <w:rFonts w:ascii="楷体" w:eastAsia="楷体" w:hAnsi="楷体" w:hint="eastAsia"/>
        </w:rPr>
        <w:lastRenderedPageBreak/>
        <w:t>——</w:t>
      </w:r>
      <w:r w:rsidRPr="00D174D9">
        <w:rPr>
          <w:rFonts w:ascii="楷体" w:eastAsia="楷体" w:hAnsi="楷体"/>
        </w:rPr>
        <w:t>乔治·</w:t>
      </w:r>
      <w:proofErr w:type="gramStart"/>
      <w:r w:rsidRPr="00D174D9">
        <w:rPr>
          <w:rFonts w:ascii="楷体" w:eastAsia="楷体" w:hAnsi="楷体"/>
        </w:rPr>
        <w:t>尚布林</w:t>
      </w:r>
      <w:proofErr w:type="gramEnd"/>
      <w:r w:rsidRPr="00D174D9">
        <w:rPr>
          <w:rFonts w:ascii="楷体" w:eastAsia="楷体" w:hAnsi="楷体"/>
        </w:rPr>
        <w:t>牧师</w:t>
      </w:r>
      <w:r w:rsidRPr="00D174D9">
        <w:rPr>
          <w:rStyle w:val="aff"/>
          <w:rFonts w:ascii="楷体" w:eastAsia="楷体" w:hAnsi="楷体"/>
        </w:rPr>
        <w:footnoteReference w:id="7"/>
      </w:r>
    </w:p>
    <w:p w:rsidR="00F1781E" w:rsidRPr="00D174D9" w:rsidRDefault="00F1781E" w:rsidP="00F1781E"/>
    <w:p w:rsidR="00F1781E" w:rsidRPr="00D174D9" w:rsidRDefault="00F1781E" w:rsidP="00F1781E">
      <w:pPr>
        <w:rPr>
          <w:rFonts w:ascii="楷体" w:eastAsia="楷体" w:hAnsi="楷体"/>
        </w:rPr>
      </w:pPr>
      <w:r w:rsidRPr="00D174D9">
        <w:rPr>
          <w:rFonts w:hint="eastAsia"/>
        </w:rPr>
        <w:t>在宗教改革的前几十年中，更正教信徒对圣经的清晰性极为乐观。一切看起来似乎相当简单：阅读圣经，并使得神学与上帝在此清晰的启示相一致。但是随着更正运动对于圣经的不断查考，更正教信徒对圣经的看法也变得更合实际。他们开始认识到圣经里的清晰程度有所不同。显然，圣经的某些部分是比其他部分更清晰。不过，当路德宗信徒对圣经某段经文持一个看法时，加尔文主义者则是持另一个看法，</w:t>
      </w:r>
      <w:proofErr w:type="gramStart"/>
      <w:r w:rsidRPr="00D174D9">
        <w:rPr>
          <w:rFonts w:hint="eastAsia"/>
        </w:rPr>
        <w:t>而慈运理派</w:t>
      </w:r>
      <w:proofErr w:type="gramEnd"/>
      <w:r w:rsidRPr="00D174D9">
        <w:rPr>
          <w:rFonts w:hint="eastAsia"/>
        </w:rPr>
        <w:t>信徒又是第三种看法。早期对圣经的清晰性过于乐观的看法，逐渐转变为更合宜的观点。我们无需惊讶于更正教信徒这种较成熟的观点，甚至使徒彼得也承认，圣经里有些经文是难以明白的</w:t>
      </w:r>
      <w:r w:rsidRPr="00D174D9">
        <w:t>：</w:t>
      </w:r>
      <w:r w:rsidRPr="00D174D9">
        <w:rPr>
          <w:rFonts w:hint="eastAsia"/>
        </w:rPr>
        <w:t>“（保罗的）信中有些难明白的，那无学问、不坚固的人强解，如强解别的经书一样，就自取沉沦。</w:t>
      </w:r>
      <w:r w:rsidRPr="00D174D9">
        <w:rPr>
          <w:rFonts w:ascii="宋体" w:hAnsi="宋体" w:hint="eastAsia"/>
        </w:rPr>
        <w:t>”</w:t>
      </w:r>
      <w:r w:rsidRPr="00D174D9">
        <w:rPr>
          <w:rFonts w:ascii="楷体" w:eastAsia="楷体" w:hAnsi="楷体" w:hint="eastAsia"/>
        </w:rPr>
        <w:t>（</w:t>
      </w:r>
      <w:r w:rsidRPr="00D174D9">
        <w:rPr>
          <w:rFonts w:hint="eastAsia"/>
        </w:rPr>
        <w:t>彼后</w:t>
      </w:r>
      <w:r w:rsidRPr="00D174D9">
        <w:t>3</w:t>
      </w:r>
      <w:r w:rsidRPr="00D174D9">
        <w:rPr>
          <w:rFonts w:hint="eastAsia"/>
        </w:rPr>
        <w:t>:</w:t>
      </w:r>
      <w:r w:rsidRPr="00D174D9">
        <w:t>16</w:t>
      </w:r>
      <w:r w:rsidRPr="00D174D9">
        <w:rPr>
          <w:rFonts w:ascii="楷体" w:eastAsia="楷体" w:hAnsi="楷体" w:hint="eastAsia"/>
        </w:rPr>
        <w:t>）</w:t>
      </w:r>
    </w:p>
    <w:p w:rsidR="00F1781E" w:rsidRPr="00D174D9" w:rsidRDefault="00F1781E" w:rsidP="00F1781E"/>
    <w:p w:rsidR="00F1781E" w:rsidRPr="00D174D9" w:rsidRDefault="00F1781E" w:rsidP="00F1781E">
      <w:r w:rsidRPr="00D174D9">
        <w:rPr>
          <w:rFonts w:hint="eastAsia"/>
        </w:rPr>
        <w:t>请注意彼得的说法。他并没有说保罗的所有书信都很容易理解，也没有说它们都很难理解。他说的是，保罗的书信有些部分是难以明白的。</w:t>
      </w:r>
    </w:p>
    <w:p w:rsidR="00F1781E" w:rsidRPr="00D174D9" w:rsidRDefault="00F1781E" w:rsidP="00F1781E"/>
    <w:p w:rsidR="00F1781E" w:rsidRPr="00D174D9" w:rsidRDefault="00F1781E" w:rsidP="00F1781E">
      <w:r w:rsidRPr="00D174D9">
        <w:rPr>
          <w:rFonts w:hint="eastAsia"/>
        </w:rPr>
        <w:t>因此，与中世纪的教会相比，更正</w:t>
      </w:r>
      <w:proofErr w:type="gramStart"/>
      <w:r w:rsidRPr="00D174D9">
        <w:rPr>
          <w:rFonts w:hint="eastAsia"/>
        </w:rPr>
        <w:t>教改教家高举</w:t>
      </w:r>
      <w:proofErr w:type="gramEnd"/>
      <w:r w:rsidRPr="00D174D9">
        <w:rPr>
          <w:rFonts w:hint="eastAsia"/>
        </w:rPr>
        <w:t>圣经超越教会的权威。更正教信徒明白，他们并没有被隔离在圣经中上帝的启示之外，他们肯定了圣经的清晰性，也因此，他们重新确立圣经乃是绝对权威，高于所有的教会权威。</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改教家明白人是有罪的。从本质上讲，人们倾向于把上帝所赋予的加以扭曲、削减、滥用。改教家目睹罗马天主教会的情况，这当然是促使他们与罗马天主教会的教义发生冲突的主要原因。因此，他们坚信上帝话语的权威必须是最终的权威。虽然天主教会在当时，而且直到今天还一直在说，他们认同圣经是至高无上的权威，但他们认为教会蒙受能力去解释那个权威，从逻辑上讲，这意味着教会确实拥有最终的权威。但其危险在于，人是有罪的。就如改教家当时所理解的那样，不管是现今还是其他任何时候，我们都有一个受教会影响的认知范式（</w:t>
      </w:r>
      <w:r w:rsidRPr="00D174D9">
        <w:rPr>
          <w:rFonts w:ascii="楷体" w:eastAsia="楷体" w:hAnsi="楷体"/>
        </w:rPr>
        <w:t>ecclesiastical structure</w:t>
      </w:r>
      <w:r w:rsidRPr="00D174D9">
        <w:rPr>
          <w:rFonts w:ascii="楷体" w:eastAsia="楷体" w:hAnsi="楷体" w:hint="eastAsia"/>
        </w:rPr>
        <w:t>），试图把圣经的解释施加于圣经，这是事实，然后我们就使得上帝的话语受制于某个有罪之人或是一群罪人的解释，那总是很危险的。因此，对于改教家和现今的我们而言，至关重要的是，我们所采取的一切方式都必须与上帝的话语一致，并顺服上帝的话语。</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斯提夫·柯蒂斯博士</w:t>
      </w:r>
      <w:r w:rsidRPr="00D174D9">
        <w:rPr>
          <w:rStyle w:val="aff"/>
          <w:rFonts w:ascii="楷体" w:eastAsia="楷体" w:hAnsi="楷体"/>
        </w:rPr>
        <w:footnoteReference w:id="8"/>
      </w:r>
    </w:p>
    <w:p w:rsidR="00F1781E" w:rsidRPr="00D174D9" w:rsidRDefault="00F1781E" w:rsidP="00F1781E"/>
    <w:p w:rsidR="00F1781E" w:rsidRPr="00D174D9" w:rsidRDefault="00F1781E" w:rsidP="00F1781E">
      <w:r w:rsidRPr="00D174D9">
        <w:rPr>
          <w:rFonts w:hint="eastAsia"/>
        </w:rPr>
        <w:t>我们已经探讨了</w:t>
      </w:r>
      <w:proofErr w:type="gramStart"/>
      <w:r w:rsidRPr="00D174D9">
        <w:rPr>
          <w:rFonts w:hint="eastAsia"/>
        </w:rPr>
        <w:t>早期更正教</w:t>
      </w:r>
      <w:proofErr w:type="gramEnd"/>
      <w:r w:rsidRPr="00D174D9">
        <w:rPr>
          <w:rFonts w:hint="eastAsia"/>
        </w:rPr>
        <w:t>信徒对圣经权威的看法，现在我们要来看</w:t>
      </w:r>
      <w:proofErr w:type="gramStart"/>
      <w:r w:rsidRPr="00D174D9">
        <w:rPr>
          <w:rFonts w:hint="eastAsia"/>
        </w:rPr>
        <w:t>早期更正教</w:t>
      </w:r>
      <w:proofErr w:type="gramEnd"/>
      <w:r w:rsidRPr="00D174D9">
        <w:rPr>
          <w:rFonts w:hint="eastAsia"/>
        </w:rPr>
        <w:t>信徒如何看待教会的权威。</w:t>
      </w:r>
    </w:p>
    <w:p w:rsidR="00F1781E" w:rsidRPr="00D174D9" w:rsidRDefault="00F1781E" w:rsidP="00F1781E"/>
    <w:p w:rsidR="00F1781E" w:rsidRPr="00D174D9" w:rsidRDefault="00F1781E" w:rsidP="00F1781E">
      <w:pPr>
        <w:pStyle w:val="afff8"/>
      </w:pPr>
      <w:r w:rsidRPr="00D174D9">
        <w:rPr>
          <w:rFonts w:hint="eastAsia"/>
        </w:rPr>
        <w:t>（二）教会的权威</w:t>
      </w:r>
    </w:p>
    <w:p w:rsidR="00F1781E" w:rsidRPr="00D174D9" w:rsidRDefault="00F1781E" w:rsidP="00F1781E"/>
    <w:p w:rsidR="00F1781E" w:rsidRPr="00D174D9" w:rsidRDefault="00F1781E" w:rsidP="00F1781E">
      <w:r w:rsidRPr="00D174D9">
        <w:rPr>
          <w:rFonts w:hint="eastAsia"/>
        </w:rPr>
        <w:t>更正教对圣经的默示、含义和清晰性的看法，使</w:t>
      </w:r>
      <w:proofErr w:type="gramStart"/>
      <w:r w:rsidRPr="00D174D9">
        <w:rPr>
          <w:rFonts w:hint="eastAsia"/>
        </w:rPr>
        <w:t>早期更正教</w:t>
      </w:r>
      <w:proofErr w:type="gramEnd"/>
      <w:r w:rsidRPr="00D174D9">
        <w:rPr>
          <w:rFonts w:hint="eastAsia"/>
        </w:rPr>
        <w:t>重新恢复了以圣经为信仰和生活唯一无可置疑的准则，圣经的权威高于教会的权威。身为现今的福音派信徒，我们也必须如此。不过，我们还需要添加一个重要的限定条件。尽管早期的更正教肯定圣经的权威，但他们在建立神学过程中并没有完全拒绝所有教会权威。相反，更正教认为，上帝赋予教会次要的、会犯错的权威，服在圣经无误的教导之下。</w:t>
      </w:r>
    </w:p>
    <w:p w:rsidR="00F1781E" w:rsidRPr="00D174D9" w:rsidRDefault="00F1781E" w:rsidP="00F1781E"/>
    <w:p w:rsidR="00F1781E" w:rsidRPr="00D174D9" w:rsidRDefault="00F1781E" w:rsidP="00F1781E">
      <w:r w:rsidRPr="00D174D9">
        <w:rPr>
          <w:rFonts w:hint="eastAsia"/>
        </w:rPr>
        <w:lastRenderedPageBreak/>
        <w:t>为了帮助我们探讨更正教对教会权威的看法，我们要从两方面着手：首先，早期的更正教如何看待过去的教会权威；其次，他们如何看待当时的更正教会权威。</w:t>
      </w:r>
      <w:r w:rsidRPr="00D174D9" w:rsidDel="00E017ED">
        <w:rPr>
          <w:rFonts w:hint="eastAsia"/>
        </w:rPr>
        <w:t xml:space="preserve"> </w:t>
      </w:r>
    </w:p>
    <w:p w:rsidR="00F1781E" w:rsidRPr="00D174D9" w:rsidRDefault="00F1781E" w:rsidP="00F1781E"/>
    <w:p w:rsidR="00F1781E" w:rsidRPr="00D174D9" w:rsidRDefault="00F1781E" w:rsidP="00F1781E">
      <w:pPr>
        <w:rPr>
          <w:b/>
          <w:bCs/>
        </w:rPr>
      </w:pPr>
      <w:r w:rsidRPr="00D174D9">
        <w:rPr>
          <w:rFonts w:hint="eastAsia"/>
          <w:b/>
          <w:bCs/>
        </w:rPr>
        <w:t>1</w:t>
      </w:r>
      <w:r w:rsidRPr="00D174D9">
        <w:rPr>
          <w:rFonts w:hint="eastAsia"/>
          <w:b/>
          <w:bCs/>
        </w:rPr>
        <w:t>、过去的权威</w:t>
      </w:r>
    </w:p>
    <w:p w:rsidR="00F1781E" w:rsidRPr="00D174D9" w:rsidRDefault="00F1781E" w:rsidP="00F1781E"/>
    <w:p w:rsidR="00F1781E" w:rsidRPr="00D174D9" w:rsidRDefault="00F1781E" w:rsidP="00F1781E">
      <w:r w:rsidRPr="00D174D9">
        <w:rPr>
          <w:rFonts w:hint="eastAsia"/>
        </w:rPr>
        <w:t>尽管我们很多人可能难以</w:t>
      </w:r>
      <w:proofErr w:type="gramStart"/>
      <w:r w:rsidRPr="00D174D9">
        <w:rPr>
          <w:rFonts w:hint="eastAsia"/>
        </w:rPr>
        <w:t>想像</w:t>
      </w:r>
      <w:proofErr w:type="gramEnd"/>
      <w:r w:rsidRPr="00D174D9">
        <w:rPr>
          <w:rFonts w:hint="eastAsia"/>
        </w:rPr>
        <w:t>，但早期的更正教也认同教会教父的教导和早期教会大公会议的权威。</w:t>
      </w:r>
      <w:proofErr w:type="gramStart"/>
      <w:r w:rsidRPr="00D174D9">
        <w:rPr>
          <w:rFonts w:hint="eastAsia"/>
        </w:rPr>
        <w:t>改教家持守着</w:t>
      </w:r>
      <w:proofErr w:type="gramEnd"/>
      <w:r w:rsidRPr="00D174D9">
        <w:rPr>
          <w:rFonts w:hint="eastAsia"/>
        </w:rPr>
        <w:t>教会健全的教义。他们坚信圣灵带领早期教会进入许多重要的真理，那是他们那时代的基督徒需要认同的。</w:t>
      </w:r>
    </w:p>
    <w:p w:rsidR="00F1781E" w:rsidRPr="00D174D9" w:rsidRDefault="00F1781E" w:rsidP="00F1781E"/>
    <w:p w:rsidR="00F1781E" w:rsidRPr="00D174D9" w:rsidRDefault="00F1781E" w:rsidP="00F1781E">
      <w:r w:rsidRPr="00D174D9">
        <w:rPr>
          <w:rFonts w:hint="eastAsia"/>
        </w:rPr>
        <w:t>改教家用引人注目的标语——“唯独圣经”，来谈论圣经的权威。但遗憾的是，当今许多福音派信徒对“唯独圣经”的教义却有着严重的误解。在现今时代，许多福音派信徒认为，“唯独圣经”的教义意味着，我们除了圣经以外，没有其他权威；但这不是宗教改革的立场，也不是“唯独圣经”的真实含义。改教</w:t>
      </w:r>
      <w:proofErr w:type="gramStart"/>
      <w:r w:rsidRPr="00D174D9">
        <w:rPr>
          <w:rFonts w:hint="eastAsia"/>
        </w:rPr>
        <w:t>家坚持</w:t>
      </w:r>
      <w:proofErr w:type="gramEnd"/>
      <w:r w:rsidRPr="00D174D9">
        <w:rPr>
          <w:rFonts w:hint="eastAsia"/>
        </w:rPr>
        <w:t>“唯独圣经”，他们的意思并非认为圣经是信徒的唯一权威，而是说圣经是信徒唯一无可置疑的权威。虽然听起来可能有些奇怪，但更正教并非是舍弃所有其他的权威，只顽强地捍卫“唯独圣经”这个教义；他们之所以捍卫，正因为他们也高度重视其他神学权威。</w:t>
      </w:r>
    </w:p>
    <w:p w:rsidR="00F1781E" w:rsidRPr="00D174D9" w:rsidRDefault="00F1781E" w:rsidP="00F1781E">
      <w:r w:rsidRPr="00D174D9">
        <w:rPr>
          <w:rFonts w:hint="eastAsia"/>
        </w:rPr>
        <w:t xml:space="preserve">　　</w:t>
      </w:r>
    </w:p>
    <w:p w:rsidR="00F1781E" w:rsidRPr="00D174D9" w:rsidRDefault="00F1781E" w:rsidP="00F1781E">
      <w:pPr>
        <w:rPr>
          <w:rFonts w:ascii="楷体" w:eastAsia="楷体" w:hAnsi="楷体"/>
        </w:rPr>
      </w:pPr>
      <w:r w:rsidRPr="00D174D9">
        <w:rPr>
          <w:rFonts w:ascii="楷体" w:eastAsia="楷体" w:hAnsi="楷体" w:hint="eastAsia"/>
        </w:rPr>
        <w:t>在改教家当中，特别是加尔文，你所看到的情形之一是，他们对“唯独圣经”的信念，就是认定圣经的权威乃是教会的根基，以及他们对教会教父的尊重，这之间并不存有根本的冲突。他们认为自己是将教会恢复成教父们所代表的、更早而更纯正的传统……而且他们想从教会传统来证实他们对圣经的理解，因此他们并不认为那两者有根本上互相抗争的本质；但是他们也没有将教会传统和早期教会教父的权威等同于圣经的权威。</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杰夫·德莱顿博士</w:t>
      </w:r>
      <w:r w:rsidRPr="00D174D9">
        <w:rPr>
          <w:rStyle w:val="aff"/>
          <w:rFonts w:ascii="楷体" w:eastAsia="楷体" w:hAnsi="楷体"/>
        </w:rPr>
        <w:footnoteReference w:id="9"/>
      </w:r>
    </w:p>
    <w:p w:rsidR="00F1781E" w:rsidRPr="00D174D9" w:rsidRDefault="00F1781E" w:rsidP="00F1781E"/>
    <w:p w:rsidR="00F1781E" w:rsidRPr="00D174D9" w:rsidRDefault="00F1781E" w:rsidP="00F1781E">
      <w:r w:rsidRPr="00D174D9">
        <w:rPr>
          <w:rFonts w:hint="eastAsia"/>
        </w:rPr>
        <w:t>为了方便起见，我们引用《威斯敏斯特信仰告白》第一章第</w:t>
      </w:r>
      <w:r w:rsidRPr="00D174D9">
        <w:t>10</w:t>
      </w:r>
      <w:r w:rsidRPr="00D174D9">
        <w:t>条对这些议题的总结，这有助于我们的理解：</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要判决一切信仰的争论，审查一切教会会议的决议、古代作者的意见、世人的教训和个人的主张，我们所</w:t>
      </w:r>
      <w:proofErr w:type="gramStart"/>
      <w:r w:rsidRPr="00D174D9">
        <w:rPr>
          <w:rFonts w:ascii="楷体" w:eastAsia="楷体" w:hAnsi="楷体" w:hint="eastAsia"/>
        </w:rPr>
        <w:t>当依据</w:t>
      </w:r>
      <w:proofErr w:type="gramEnd"/>
      <w:r w:rsidRPr="00D174D9">
        <w:rPr>
          <w:rFonts w:ascii="楷体" w:eastAsia="楷体" w:hAnsi="楷体" w:hint="eastAsia"/>
        </w:rPr>
        <w:t>的最高裁决者，除在圣经中说话的圣灵以外，别无其他。</w:t>
      </w:r>
    </w:p>
    <w:p w:rsidR="00F1781E" w:rsidRPr="00D174D9" w:rsidRDefault="00F1781E" w:rsidP="00F1781E"/>
    <w:p w:rsidR="00F1781E" w:rsidRPr="00D174D9" w:rsidRDefault="00F1781E" w:rsidP="00F1781E">
      <w:r w:rsidRPr="00D174D9">
        <w:rPr>
          <w:rFonts w:hint="eastAsia"/>
        </w:rPr>
        <w:t>这一段</w:t>
      </w:r>
      <w:proofErr w:type="gramStart"/>
      <w:r w:rsidRPr="00D174D9">
        <w:rPr>
          <w:rFonts w:hint="eastAsia"/>
        </w:rPr>
        <w:t>话强烈</w:t>
      </w:r>
      <w:proofErr w:type="gramEnd"/>
      <w:r w:rsidRPr="00D174D9">
        <w:rPr>
          <w:rFonts w:hint="eastAsia"/>
        </w:rPr>
        <w:t>申明，在圣经中说话的圣灵是“判决一切信仰的争论……的最高裁决者”。换句话说，教会的所有判决都要按照圣经的标准来审断。但请注意此处的用语：在圣经中说话的圣灵是“最高的裁决者”。如果某样事物是最高法官，那么其他法官就不是最高法官了。实际上，信仰告白在这段话中提到一些其他的权威。按着它们重要性的顺序，它提到教会会议、古代作者或教会教父、世人的教训（过去和现在教会中其他人的教导）和个人的主张（对某些特定议题的内在感知或确信）。《威斯敏斯特信仰告白》承认这些权威，但是赋予它们次一级的地位，它们是隶属圣经的绝对权威之下的权威。</w:t>
      </w:r>
    </w:p>
    <w:p w:rsidR="00F1781E" w:rsidRPr="00D174D9" w:rsidRDefault="00F1781E" w:rsidP="00F1781E"/>
    <w:p w:rsidR="00F1781E" w:rsidRPr="00D174D9" w:rsidRDefault="00F1781E" w:rsidP="00F1781E">
      <w:r w:rsidRPr="00D174D9">
        <w:rPr>
          <w:rFonts w:hint="eastAsia"/>
        </w:rPr>
        <w:t>天主教神学家经常指责改教</w:t>
      </w:r>
      <w:proofErr w:type="gramStart"/>
      <w:r w:rsidRPr="00D174D9">
        <w:rPr>
          <w:rFonts w:hint="eastAsia"/>
        </w:rPr>
        <w:t>家拒绝</w:t>
      </w:r>
      <w:proofErr w:type="gramEnd"/>
      <w:r w:rsidRPr="00D174D9">
        <w:rPr>
          <w:rFonts w:hint="eastAsia"/>
        </w:rPr>
        <w:t>教会的权威。但是，改教家在持守“唯独圣经”的教义时也很谨慎，不拒绝过去的权威。早期的更正教神学家经常引用早期教父的论述来支持他们的观点。事实上，随着加尔文《基督教要义》的每次修订，加尔文都会增添更多的阅读早期教会教父作品的心得。此外，《基督教要义》里有段</w:t>
      </w:r>
      <w:proofErr w:type="gramStart"/>
      <w:r w:rsidRPr="00D174D9">
        <w:rPr>
          <w:rFonts w:hint="eastAsia"/>
        </w:rPr>
        <w:t>话明确</w:t>
      </w:r>
      <w:proofErr w:type="gramEnd"/>
      <w:r w:rsidRPr="00D174D9">
        <w:rPr>
          <w:rFonts w:hint="eastAsia"/>
        </w:rPr>
        <w:t>显示他对于教会会议权威的观点。请看第</w:t>
      </w:r>
      <w:r w:rsidRPr="00D174D9">
        <w:t>4</w:t>
      </w:r>
      <w:r w:rsidRPr="00D174D9">
        <w:t>卷第</w:t>
      </w:r>
      <w:r w:rsidRPr="00D174D9">
        <w:t>9</w:t>
      </w:r>
      <w:r w:rsidRPr="00D174D9">
        <w:t>章的</w:t>
      </w:r>
      <w:r w:rsidRPr="00D174D9">
        <w:rPr>
          <w:rFonts w:hint="eastAsia"/>
        </w:rPr>
        <w:t>这一内容</w:t>
      </w:r>
      <w:r w:rsidRPr="00D174D9">
        <w:t>：</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我并非拒绝一切的会议，或完全推翻它们的一切决议，像有人说的决议都一笔勾销了。然而他们仍坚持说，我贬低了它们的权威，让每个人有权随意接受或拒绝会议决定。绝非如此！不过讲到任何决议时，我</w:t>
      </w:r>
      <w:proofErr w:type="gramStart"/>
      <w:r w:rsidRPr="00D174D9">
        <w:rPr>
          <w:rFonts w:ascii="楷体" w:eastAsia="楷体" w:hAnsi="楷体" w:hint="eastAsia"/>
        </w:rPr>
        <w:t>愿坚持</w:t>
      </w:r>
      <w:proofErr w:type="gramEnd"/>
      <w:r w:rsidRPr="00D174D9">
        <w:rPr>
          <w:rFonts w:ascii="楷体" w:eastAsia="楷体" w:hAnsi="楷体" w:hint="eastAsia"/>
        </w:rPr>
        <w:t>两件事：第一，我要详细考查，该会议是在何时举行的，</w:t>
      </w:r>
      <w:proofErr w:type="gramStart"/>
      <w:r w:rsidRPr="00D174D9">
        <w:rPr>
          <w:rFonts w:ascii="楷体" w:eastAsia="楷体" w:hAnsi="楷体" w:hint="eastAsia"/>
        </w:rPr>
        <w:t>因着</w:t>
      </w:r>
      <w:proofErr w:type="gramEnd"/>
      <w:r w:rsidRPr="00D174D9">
        <w:rPr>
          <w:rFonts w:ascii="楷体" w:eastAsia="楷体" w:hAnsi="楷体" w:hint="eastAsia"/>
        </w:rPr>
        <w:t>何事，有何目的，由谁参加；第二，该会议中所讨论的题目应当用圣经的标准来审核。会议的决议应有力量，但也应被认为是暂定的，并不足以免除我所提到的考查。</w:t>
      </w:r>
    </w:p>
    <w:p w:rsidR="00F1781E" w:rsidRPr="00D174D9" w:rsidRDefault="00F1781E" w:rsidP="00F1781E"/>
    <w:p w:rsidR="00F1781E" w:rsidRPr="00D174D9" w:rsidRDefault="00F1781E" w:rsidP="00F1781E">
      <w:r w:rsidRPr="00D174D9">
        <w:rPr>
          <w:rFonts w:hint="eastAsia"/>
        </w:rPr>
        <w:t>加尔</w:t>
      </w:r>
      <w:proofErr w:type="gramStart"/>
      <w:r w:rsidRPr="00D174D9">
        <w:rPr>
          <w:rFonts w:hint="eastAsia"/>
        </w:rPr>
        <w:t>文在此</w:t>
      </w:r>
      <w:proofErr w:type="gramEnd"/>
      <w:r w:rsidRPr="00D174D9">
        <w:rPr>
          <w:rFonts w:hint="eastAsia"/>
        </w:rPr>
        <w:t>所说的话显示了几个重要的观念。首先，他坚持认为要照着历史意义来理解教会的会议。它们不是永恒的、来自上帝的直接启示。文艺复兴时期的解释方法，就是注重字面的历史性含义，应该适用于教会的会议。信徒应该“详细考查，该会议是在何时举行的，</w:t>
      </w:r>
      <w:proofErr w:type="gramStart"/>
      <w:r w:rsidRPr="00D174D9">
        <w:rPr>
          <w:rFonts w:hint="eastAsia"/>
        </w:rPr>
        <w:t>因着</w:t>
      </w:r>
      <w:proofErr w:type="gramEnd"/>
      <w:r w:rsidRPr="00D174D9">
        <w:rPr>
          <w:rFonts w:hint="eastAsia"/>
        </w:rPr>
        <w:t>何事，有何目的，由谁参加”。</w:t>
      </w:r>
    </w:p>
    <w:p w:rsidR="00F1781E" w:rsidRPr="00D174D9" w:rsidRDefault="00F1781E" w:rsidP="00F1781E"/>
    <w:p w:rsidR="00F1781E" w:rsidRPr="00D174D9" w:rsidRDefault="00F1781E" w:rsidP="00F1781E">
      <w:r w:rsidRPr="00D174D9">
        <w:rPr>
          <w:rFonts w:hint="eastAsia"/>
        </w:rPr>
        <w:t>其次，“唯独圣经”的教义使加尔</w:t>
      </w:r>
      <w:proofErr w:type="gramStart"/>
      <w:r w:rsidRPr="00D174D9">
        <w:rPr>
          <w:rFonts w:hint="eastAsia"/>
        </w:rPr>
        <w:t>文坚持</w:t>
      </w:r>
      <w:proofErr w:type="gramEnd"/>
      <w:r w:rsidRPr="00D174D9">
        <w:rPr>
          <w:rFonts w:hint="eastAsia"/>
        </w:rPr>
        <w:t>认为，教会的教义最终要根据圣经来衡量评估。</w:t>
      </w:r>
      <w:r w:rsidRPr="00D174D9">
        <w:t xml:space="preserve"> </w:t>
      </w:r>
      <w:r w:rsidRPr="00D174D9">
        <w:t>正如他在这里所说的，我们必须应用</w:t>
      </w:r>
      <w:r w:rsidRPr="00D174D9">
        <w:rPr>
          <w:rFonts w:ascii="宋体" w:hAnsi="宋体"/>
        </w:rPr>
        <w:t>“</w:t>
      </w:r>
      <w:r w:rsidRPr="00D174D9">
        <w:t>圣经的标准</w:t>
      </w:r>
      <w:r w:rsidRPr="00D174D9">
        <w:rPr>
          <w:rFonts w:ascii="宋体" w:hAnsi="宋体"/>
        </w:rPr>
        <w:t>”</w:t>
      </w:r>
      <w:r w:rsidRPr="00D174D9">
        <w:t>。</w:t>
      </w:r>
    </w:p>
    <w:p w:rsidR="00F1781E" w:rsidRPr="00D174D9" w:rsidRDefault="00F1781E" w:rsidP="00F1781E"/>
    <w:p w:rsidR="00F1781E" w:rsidRPr="00D174D9" w:rsidRDefault="00F1781E" w:rsidP="00F1781E">
      <w:r w:rsidRPr="00D174D9">
        <w:rPr>
          <w:rFonts w:hint="eastAsia"/>
        </w:rPr>
        <w:t>第三点，也是最重要的，加尔文声称过去的教义应该被接纳为是“暂定的”判决。也就是说，教会经年累月，古老的发现应被接受为我们暂定或初步的判断。我们应该接受它们的教导，直到严密的圣经释</w:t>
      </w:r>
      <w:proofErr w:type="gramStart"/>
      <w:r w:rsidRPr="00D174D9">
        <w:rPr>
          <w:rFonts w:hint="eastAsia"/>
        </w:rPr>
        <w:t>经结果</w:t>
      </w:r>
      <w:proofErr w:type="gramEnd"/>
      <w:r w:rsidRPr="00D174D9">
        <w:rPr>
          <w:rFonts w:hint="eastAsia"/>
        </w:rPr>
        <w:t>证明它们是错误的。</w:t>
      </w:r>
    </w:p>
    <w:p w:rsidR="00F1781E" w:rsidRPr="00D174D9" w:rsidRDefault="00F1781E" w:rsidP="00F1781E"/>
    <w:p w:rsidR="00F1781E" w:rsidRPr="00D174D9" w:rsidRDefault="00F1781E" w:rsidP="00F1781E">
      <w:r w:rsidRPr="00D174D9">
        <w:rPr>
          <w:rFonts w:hint="eastAsia"/>
        </w:rPr>
        <w:t>加尔文的策略反映出当时</w:t>
      </w:r>
      <w:proofErr w:type="gramStart"/>
      <w:r w:rsidRPr="00D174D9">
        <w:rPr>
          <w:rFonts w:hint="eastAsia"/>
        </w:rPr>
        <w:t>那引导</w:t>
      </w:r>
      <w:proofErr w:type="gramEnd"/>
      <w:r w:rsidRPr="00D174D9">
        <w:rPr>
          <w:rFonts w:hint="eastAsia"/>
        </w:rPr>
        <w:t>众人的智慧，除了最激进的更正教，绝大多数更正教都认同早期教会的教父和教会的信经应具有的极高权威。他们承认圣经至高无上的权威，并依此来暂定接受这些过去的教会权威。</w:t>
      </w:r>
    </w:p>
    <w:p w:rsidR="00F1781E" w:rsidRPr="00D174D9" w:rsidRDefault="00F1781E" w:rsidP="00F1781E"/>
    <w:p w:rsidR="00F1781E" w:rsidRPr="00D174D9" w:rsidRDefault="00F1781E" w:rsidP="00F1781E">
      <w:r w:rsidRPr="00D174D9">
        <w:rPr>
          <w:rFonts w:hint="eastAsia"/>
        </w:rPr>
        <w:t>我们已经了解</w:t>
      </w:r>
      <w:proofErr w:type="gramStart"/>
      <w:r w:rsidRPr="00D174D9">
        <w:rPr>
          <w:rFonts w:hint="eastAsia"/>
        </w:rPr>
        <w:t>早期更正教</w:t>
      </w:r>
      <w:proofErr w:type="gramEnd"/>
      <w:r w:rsidRPr="00D174D9">
        <w:rPr>
          <w:rFonts w:hint="eastAsia"/>
        </w:rPr>
        <w:t>如何看待关乎过去的教会权威。现在要来看改教家如何看待他们当时的更正教权威。当他们试图回答当时的神学问题时，为了自己和他人的益处，他们认同什么样的权威。</w:t>
      </w:r>
    </w:p>
    <w:p w:rsidR="00F1781E" w:rsidRPr="00D174D9" w:rsidRDefault="00F1781E" w:rsidP="00F1781E"/>
    <w:p w:rsidR="00F1781E" w:rsidRPr="00D174D9" w:rsidRDefault="00F1781E" w:rsidP="00F1781E">
      <w:pPr>
        <w:rPr>
          <w:b/>
          <w:bCs/>
        </w:rPr>
      </w:pPr>
      <w:r w:rsidRPr="00D174D9">
        <w:rPr>
          <w:rFonts w:hint="eastAsia"/>
          <w:b/>
          <w:bCs/>
        </w:rPr>
        <w:t>2</w:t>
      </w:r>
      <w:r w:rsidRPr="00D174D9">
        <w:rPr>
          <w:rFonts w:hint="eastAsia"/>
          <w:b/>
          <w:bCs/>
        </w:rPr>
        <w:t>、当时的权威</w:t>
      </w:r>
    </w:p>
    <w:p w:rsidR="00F1781E" w:rsidRPr="00D174D9" w:rsidRDefault="00F1781E" w:rsidP="00F1781E"/>
    <w:p w:rsidR="00F1781E" w:rsidRPr="00D174D9" w:rsidRDefault="00F1781E" w:rsidP="00F1781E">
      <w:r w:rsidRPr="00D174D9">
        <w:rPr>
          <w:rFonts w:hint="eastAsia"/>
        </w:rPr>
        <w:t>你可能还记得，中世纪的天主教会发展了一套详尽的神学权威体系，</w:t>
      </w:r>
      <w:proofErr w:type="gramStart"/>
      <w:r w:rsidRPr="00D174D9">
        <w:rPr>
          <w:rFonts w:hint="eastAsia"/>
        </w:rPr>
        <w:t>最</w:t>
      </w:r>
      <w:proofErr w:type="gramEnd"/>
      <w:r w:rsidRPr="00D174D9">
        <w:rPr>
          <w:rFonts w:hint="eastAsia"/>
        </w:rPr>
        <w:t>顶点就是不会犯错的教皇。更正</w:t>
      </w:r>
      <w:proofErr w:type="gramStart"/>
      <w:r w:rsidRPr="00D174D9">
        <w:rPr>
          <w:rFonts w:hint="eastAsia"/>
        </w:rPr>
        <w:t>教改教家主要</w:t>
      </w:r>
      <w:proofErr w:type="gramEnd"/>
      <w:r w:rsidRPr="00D174D9">
        <w:rPr>
          <w:rFonts w:hint="eastAsia"/>
        </w:rPr>
        <w:t>就是拒绝这样的教会权威。只有圣经的权威才被接受为无可置疑的。教皇、教会会议和其他的教会权威都会出错，都会有误。</w:t>
      </w:r>
    </w:p>
    <w:p w:rsidR="00F1781E" w:rsidRPr="00D174D9" w:rsidRDefault="00F1781E" w:rsidP="00F1781E"/>
    <w:p w:rsidR="00F1781E" w:rsidRPr="00D174D9" w:rsidRDefault="00F1781E" w:rsidP="00F1781E">
      <w:r w:rsidRPr="00D174D9">
        <w:rPr>
          <w:rFonts w:hint="eastAsia"/>
        </w:rPr>
        <w:t>然而很重要的一点，我们要了解早期的更正教非常尊重教会里正式按立的教师权威。随着更正教逐渐地发展宗教改革神学，个别的学者或所谓的“教会博士”都受到高度重视。实际上，</w:t>
      </w:r>
      <w:proofErr w:type="gramStart"/>
      <w:r w:rsidRPr="00D174D9">
        <w:rPr>
          <w:rFonts w:hint="eastAsia"/>
        </w:rPr>
        <w:t>几乎更正教</w:t>
      </w:r>
      <w:proofErr w:type="gramEnd"/>
      <w:r w:rsidRPr="00D174D9">
        <w:rPr>
          <w:rFonts w:hint="eastAsia"/>
        </w:rPr>
        <w:t>的所有宗派都制定了他们自己的信仰告白、要理问答和信经信条，这一切都被公认为是教会的次要权威。这些早期的更正教之所以如此尊敬当代正式按立的神学家，其原因是他们认为，圣经教导跟随基督的人要尊重上帝在教会里设立的权威。圣经有许多经文谈到这个问题。例如提多书</w:t>
      </w:r>
      <w:r w:rsidRPr="00D174D9">
        <w:t>2</w:t>
      </w:r>
      <w:r w:rsidRPr="00D174D9">
        <w:rPr>
          <w:rFonts w:hint="eastAsia"/>
        </w:rPr>
        <w:t>:</w:t>
      </w:r>
      <w:r w:rsidRPr="00D174D9">
        <w:t>1</w:t>
      </w:r>
      <w:r w:rsidRPr="00D174D9">
        <w:rPr>
          <w:rFonts w:hint="eastAsia"/>
        </w:rPr>
        <w:t>、</w:t>
      </w:r>
      <w:r w:rsidRPr="00D174D9">
        <w:t>15</w:t>
      </w:r>
      <w:r w:rsidRPr="00D174D9">
        <w:t>，保罗用这些话语指引提多：</w:t>
      </w:r>
      <w:r w:rsidRPr="00D174D9">
        <w:rPr>
          <w:rFonts w:hint="eastAsia"/>
        </w:rPr>
        <w:t>“但你所讲的，总要合乎那纯正的道理……</w:t>
      </w:r>
      <w:proofErr w:type="gramStart"/>
      <w:r w:rsidRPr="00D174D9">
        <w:rPr>
          <w:rFonts w:hint="eastAsia"/>
        </w:rPr>
        <w:t>劝戒</w:t>
      </w:r>
      <w:proofErr w:type="gramEnd"/>
      <w:r w:rsidRPr="00D174D9">
        <w:rPr>
          <w:rFonts w:hint="eastAsia"/>
        </w:rPr>
        <w:t>人，用各等权柄责备人，不可叫人轻看你。”</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权威的问题是宗教改革的核心，因为我们相信的所有事物，都源于我们对权威的选择。……新约圣经告诉我们，我们依靠基督为房角石，而第一世纪的使徒和先知们则是教会的根基，但后来我们还有传福音的、牧师和教师等教会权威。因此，教会的权威对我们非常重要，因</w:t>
      </w:r>
      <w:r w:rsidRPr="00D174D9">
        <w:rPr>
          <w:rFonts w:ascii="楷体" w:eastAsia="楷体" w:hAnsi="楷体" w:hint="eastAsia"/>
        </w:rPr>
        <w:lastRenderedPageBreak/>
        <w:t>为他们被认为是具有智慧，也具有经验，能帮助他们顺服圣经所启示的上帝真理。但是那些权威必须始终顺服主耶稣，和祂所肯定的圣经那无可置疑的权威。</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理查德·伯瑞特博士</w:t>
      </w:r>
      <w:r w:rsidRPr="00D174D9">
        <w:rPr>
          <w:rStyle w:val="aff"/>
          <w:rFonts w:ascii="楷体" w:eastAsia="楷体" w:hAnsi="楷体"/>
        </w:rPr>
        <w:footnoteReference w:id="10"/>
      </w:r>
    </w:p>
    <w:p w:rsidR="00F1781E" w:rsidRPr="00D174D9" w:rsidRDefault="00F1781E" w:rsidP="00F1781E"/>
    <w:p w:rsidR="00F1781E" w:rsidRPr="00D174D9" w:rsidRDefault="00F1781E" w:rsidP="00F1781E">
      <w:r w:rsidRPr="00D174D9">
        <w:rPr>
          <w:rFonts w:hint="eastAsia"/>
        </w:rPr>
        <w:t>圣经权威与教会权威之间的平衡可以用一个古老的口号来概括，这个口号在改革宗教会里常反复出现——“归正教会总是不断归正”，拉丁语的缩写为</w:t>
      </w:r>
      <w:r w:rsidRPr="00D174D9">
        <w:rPr>
          <w:i/>
          <w:iCs/>
        </w:rPr>
        <w:t xml:space="preserve">semper </w:t>
      </w:r>
      <w:proofErr w:type="spellStart"/>
      <w:r w:rsidRPr="00D174D9">
        <w:rPr>
          <w:i/>
          <w:iCs/>
        </w:rPr>
        <w:t>reformanda</w:t>
      </w:r>
      <w:proofErr w:type="spellEnd"/>
      <w:r w:rsidRPr="00D174D9">
        <w:rPr>
          <w:rFonts w:hint="eastAsia"/>
        </w:rPr>
        <w:t>（</w:t>
      </w:r>
      <w:r w:rsidRPr="00D174D9">
        <w:rPr>
          <w:rFonts w:ascii="宋体" w:hAnsi="宋体"/>
        </w:rPr>
        <w:t>“</w:t>
      </w:r>
      <w:r w:rsidRPr="00D174D9">
        <w:t>总是不断归正</w:t>
      </w:r>
      <w:r w:rsidRPr="00D174D9">
        <w:rPr>
          <w:rFonts w:ascii="宋体" w:hAnsi="宋体"/>
        </w:rPr>
        <w:t>”</w:t>
      </w:r>
      <w:r w:rsidRPr="00D174D9">
        <w:rPr>
          <w:rFonts w:hint="eastAsia"/>
        </w:rPr>
        <w:t>）</w:t>
      </w:r>
      <w:r w:rsidRPr="00D174D9">
        <w:t>。这些口号表明，教会的改革宗支派充分明白，教会权威固然很重要，但它始终要接受圣经的仔细审查。</w:t>
      </w:r>
    </w:p>
    <w:p w:rsidR="00F1781E" w:rsidRPr="00D174D9" w:rsidRDefault="00F1781E" w:rsidP="00F1781E"/>
    <w:p w:rsidR="00F1781E" w:rsidRPr="00D174D9" w:rsidRDefault="00F1781E" w:rsidP="00F1781E">
      <w:r w:rsidRPr="00D174D9">
        <w:rPr>
          <w:rFonts w:hint="eastAsia"/>
        </w:rPr>
        <w:t>我们已经探讨了中世纪罗马天主教和</w:t>
      </w:r>
      <w:proofErr w:type="gramStart"/>
      <w:r w:rsidRPr="00D174D9">
        <w:rPr>
          <w:rFonts w:hint="eastAsia"/>
        </w:rPr>
        <w:t>早期更正教</w:t>
      </w:r>
      <w:proofErr w:type="gramEnd"/>
      <w:r w:rsidRPr="00D174D9">
        <w:rPr>
          <w:rFonts w:hint="eastAsia"/>
        </w:rPr>
        <w:t>时期对神学权威的观点，现在要来思考</w:t>
      </w:r>
      <w:proofErr w:type="gramStart"/>
      <w:r w:rsidRPr="00D174D9">
        <w:rPr>
          <w:rFonts w:hint="eastAsia"/>
        </w:rPr>
        <w:t>当代更正教</w:t>
      </w:r>
      <w:proofErr w:type="gramEnd"/>
      <w:r w:rsidRPr="00D174D9">
        <w:rPr>
          <w:rFonts w:hint="eastAsia"/>
        </w:rPr>
        <w:t>如何处理神学权威的问题。</w:t>
      </w:r>
    </w:p>
    <w:p w:rsidR="00F1781E" w:rsidRPr="00D174D9" w:rsidRDefault="00F1781E" w:rsidP="00F1781E"/>
    <w:p w:rsidR="00F1781E" w:rsidRPr="00D174D9" w:rsidRDefault="00F1781E" w:rsidP="00F1781E">
      <w:pPr>
        <w:pStyle w:val="afff6"/>
      </w:pPr>
      <w:r w:rsidRPr="00D174D9">
        <w:rPr>
          <w:rFonts w:hint="eastAsia"/>
        </w:rPr>
        <w:t>三、</w:t>
      </w:r>
      <w:proofErr w:type="gramStart"/>
      <w:r w:rsidRPr="00D174D9">
        <w:rPr>
          <w:rFonts w:hint="eastAsia"/>
        </w:rPr>
        <w:t>当代更正教</w:t>
      </w:r>
      <w:proofErr w:type="gramEnd"/>
      <w:r w:rsidRPr="00D174D9">
        <w:rPr>
          <w:rFonts w:hint="eastAsia"/>
        </w:rPr>
        <w:t>如何处理神学权威的问题</w:t>
      </w:r>
    </w:p>
    <w:p w:rsidR="00F1781E" w:rsidRPr="00D174D9" w:rsidRDefault="00F1781E" w:rsidP="00F1781E"/>
    <w:p w:rsidR="00F1781E" w:rsidRPr="00D174D9" w:rsidRDefault="00F1781E" w:rsidP="00F1781E">
      <w:pPr>
        <w:pStyle w:val="afff8"/>
      </w:pPr>
      <w:r w:rsidRPr="00D174D9">
        <w:rPr>
          <w:rFonts w:hint="eastAsia"/>
        </w:rPr>
        <w:t>（一）圣经的权威</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圣经对基督徒的权威，是他们生活每个部分的绝对权威。若非如此，就是把自己树立为上帝。我们若是阅读圣经，然后说道：“嗯！我不想遵循那个部分，不过我会遵循这个部分。”或是说：“我会遵从这一节经文，但不是那一节经文。”从某种意义上讲，将自己立于圣经之上，由我们来决定何者为真，何者不是；哪个要遵从，哪个不遵从；以及何时要那么做，我们自己就成了小的神明，把自己当成是宇宙的神明。那就是偶像崇拜。因此，否定圣经，不按着它的权威而生活，就某个意义而言，我们就是在试图取代上帝，使自己成为权威。因此，至关重要的是，圣经应该主导基督徒生活的绝大部分，甚至每个部分，使得他们确实让上帝置于至高权威的地位。</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迈克尔·柯鲁格博士</w:t>
      </w:r>
      <w:r w:rsidRPr="00D174D9">
        <w:rPr>
          <w:rStyle w:val="aff"/>
          <w:rFonts w:ascii="楷体" w:eastAsia="楷体" w:hAnsi="楷体"/>
        </w:rPr>
        <w:footnoteReference w:id="11"/>
      </w:r>
    </w:p>
    <w:p w:rsidR="00F1781E" w:rsidRPr="00D174D9" w:rsidRDefault="00F1781E" w:rsidP="00F1781E"/>
    <w:p w:rsidR="00F1781E" w:rsidRPr="00D174D9" w:rsidRDefault="00F1781E" w:rsidP="00F1781E">
      <w:r w:rsidRPr="00D174D9">
        <w:rPr>
          <w:rFonts w:hint="eastAsia"/>
        </w:rPr>
        <w:t>要探讨圣经权威的当今观点，我们要触及本文持续讲论的三个议题——圣经的默示、圣经的含义、圣经的清晰性。在现今，关于这些议题的一些不同观点都声称他们是遵循宗教改革的传统。我们将从对圣经默示的当代观点着手，查考这些观点并评估它们的价值。</w:t>
      </w:r>
    </w:p>
    <w:p w:rsidR="00F1781E" w:rsidRPr="00D174D9" w:rsidRDefault="00F1781E" w:rsidP="00F1781E"/>
    <w:p w:rsidR="00F1781E" w:rsidRPr="00D174D9" w:rsidRDefault="00F1781E" w:rsidP="00F1781E">
      <w:pPr>
        <w:rPr>
          <w:b/>
          <w:bCs/>
        </w:rPr>
      </w:pPr>
      <w:r w:rsidRPr="00D174D9">
        <w:rPr>
          <w:rFonts w:hint="eastAsia"/>
          <w:b/>
          <w:bCs/>
        </w:rPr>
        <w:t>1</w:t>
      </w:r>
      <w:r w:rsidRPr="00D174D9">
        <w:rPr>
          <w:rFonts w:hint="eastAsia"/>
          <w:b/>
          <w:bCs/>
        </w:rPr>
        <w:t>、默示</w:t>
      </w:r>
    </w:p>
    <w:p w:rsidR="00F1781E" w:rsidRPr="00D174D9" w:rsidRDefault="00F1781E" w:rsidP="00F1781E"/>
    <w:p w:rsidR="00F1781E" w:rsidRPr="00D174D9" w:rsidRDefault="00F1781E" w:rsidP="00F1781E">
      <w:r w:rsidRPr="00D174D9">
        <w:rPr>
          <w:rFonts w:hint="eastAsia"/>
        </w:rPr>
        <w:t>在</w:t>
      </w:r>
      <w:proofErr w:type="gramStart"/>
      <w:r w:rsidRPr="00D174D9">
        <w:rPr>
          <w:rFonts w:hint="eastAsia"/>
        </w:rPr>
        <w:t>当代更正教</w:t>
      </w:r>
      <w:proofErr w:type="gramEnd"/>
      <w:r w:rsidRPr="00D174D9">
        <w:rPr>
          <w:rFonts w:hint="eastAsia"/>
        </w:rPr>
        <w:t>中，至少有三个关于默示的观点广泛流传。在这个光谱的一端，是我们通常称为的“浪漫式默示观”。在光谱的另一端，是另一个类似极端的观点，称为“机械式默示观”。在这两个极端观点之间，是“有机式默示观”。让我们扼要地看这三个观点。</w:t>
      </w:r>
    </w:p>
    <w:p w:rsidR="00F1781E" w:rsidRPr="00D174D9" w:rsidRDefault="00F1781E" w:rsidP="00F1781E"/>
    <w:p w:rsidR="00F1781E" w:rsidRPr="00D174D9" w:rsidRDefault="00F1781E" w:rsidP="00F1781E">
      <w:r w:rsidRPr="00D174D9">
        <w:rPr>
          <w:rFonts w:hint="eastAsia"/>
        </w:rPr>
        <w:t>浪漫式默示观</w:t>
      </w:r>
      <w:proofErr w:type="gramStart"/>
      <w:r w:rsidRPr="00D174D9">
        <w:rPr>
          <w:rFonts w:hint="eastAsia"/>
        </w:rPr>
        <w:t>被较为</w:t>
      </w:r>
      <w:proofErr w:type="gramEnd"/>
      <w:r w:rsidRPr="00D174D9">
        <w:rPr>
          <w:rFonts w:hint="eastAsia"/>
        </w:rPr>
        <w:t>自由派倾向的更正教所接受。按照这个观点，圣经是在“浪漫”的意义上从上帝得到默示，就像伟大的作家、艺术家和作曲家（如莎士比亚、伦勃朗、巴赫）得到“灵感”那样。因此，上帝激发圣经作者，但祂没有监督他们的书写。按照这个观点，圣经只不过是人的意见。因此，圣经是会出错的，对教会缺乏绝对的权威。不用说，坚持宗教改</w:t>
      </w:r>
      <w:r w:rsidRPr="00D174D9">
        <w:rPr>
          <w:rFonts w:hint="eastAsia"/>
        </w:rPr>
        <w:lastRenderedPageBreak/>
        <w:t>教精神的人必须拒绝这种默示观。这个观点透过否定圣经的可靠性和至终权威性，摒弃了更正教对“唯独圣经”的核心持守。</w:t>
      </w:r>
    </w:p>
    <w:p w:rsidR="00F1781E" w:rsidRPr="00D174D9" w:rsidRDefault="00F1781E" w:rsidP="00F1781E"/>
    <w:p w:rsidR="00F1781E" w:rsidRPr="00D174D9" w:rsidRDefault="00F1781E" w:rsidP="00F1781E">
      <w:r w:rsidRPr="00D174D9">
        <w:rPr>
          <w:rFonts w:hint="eastAsia"/>
        </w:rPr>
        <w:t>另一端的机械式默示观，有时被称为“口述式默示”。这种观点在某种程度上认定圣经的作者们在书写圣经时，是相对被动的听写。照此观点，上帝基本上是自己动手写了圣经，人类作者就像是听命于祂的、只负责记录的秘书。总体而言，这个观点透过否认人类作者所处的历史背景和原本含义的重要性，而背离宗教改革“唯独圣经”的原则。正如改教家谨慎地指出的那样，否认经文字面含义的价值会妨碍经文的实际权威。圣经的含义无法再被审视和遵循，我们被迫要把自己的</w:t>
      </w:r>
      <w:proofErr w:type="gramStart"/>
      <w:r w:rsidRPr="00D174D9">
        <w:rPr>
          <w:rFonts w:hint="eastAsia"/>
        </w:rPr>
        <w:t>想法读</w:t>
      </w:r>
      <w:proofErr w:type="gramEnd"/>
      <w:r w:rsidRPr="00D174D9">
        <w:rPr>
          <w:rFonts w:hint="eastAsia"/>
        </w:rPr>
        <w:t>进圣经里。结果，圣经本身不再成为我们神学方面的最高权威。</w:t>
      </w:r>
    </w:p>
    <w:p w:rsidR="00F1781E" w:rsidRPr="00D174D9" w:rsidRDefault="00F1781E" w:rsidP="00F1781E"/>
    <w:p w:rsidR="00F1781E" w:rsidRPr="00D174D9" w:rsidRDefault="00F1781E" w:rsidP="00F1781E">
      <w:proofErr w:type="gramStart"/>
      <w:r w:rsidRPr="00D174D9">
        <w:rPr>
          <w:rFonts w:hint="eastAsia"/>
        </w:rPr>
        <w:t>当代更正教</w:t>
      </w:r>
      <w:proofErr w:type="gramEnd"/>
      <w:r w:rsidRPr="00D174D9">
        <w:rPr>
          <w:rFonts w:hint="eastAsia"/>
        </w:rPr>
        <w:t>神学借着重新确立默示完全的有机本质，来避免陷入浪漫式默示和机械式默示的极端里。所谓“有机式默示”，就是上帝感动圣经作者的书写，也监督他们的著作，以使他们所写的是无误的，且带着权威。但是祂并没有拦阻他们个人的思想、动机、感受或神学，而是护理他们。在默示上，人与上帝的层面没有互相冲突。整本圣经呈现上帝超越时间的真理，但又是高度人性化、受文化制约的文本。圣经的一切教导是所有时代的准则，但那些教导又与特定情境有关联。更正教关于有机式默示的观点强调了整本圣经源自人与上帝，兼具历史性和超越性的特质。这个默示观点持守了“唯独圣经”的教义，而且毫无疑问地，就更正教思考圣经默示的三个方式，有机式默示的教义更符合那些引起并导致更正教改革的原则。</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我热爱圣经的理由之一，是圣经作者的多样性，以及圣灵如何透过每位作者的独特性情、经历、生活来运作，从而让我们对上帝是谁，及这对我们的意义，有了全面的看见。因此，我们看到上帝如何使用不同的作者，就好像圣灵在他们里面运作，与他们同工，让他们感受到要书写什么，要述说什么，但又好像是透过他们个人的性情、各自的经历来完成这个工作。因此，</w:t>
      </w:r>
      <w:proofErr w:type="gramStart"/>
      <w:r w:rsidRPr="00D174D9">
        <w:rPr>
          <w:rFonts w:ascii="楷体" w:eastAsia="楷体" w:hAnsi="楷体" w:hint="eastAsia"/>
        </w:rPr>
        <w:t>那运作</w:t>
      </w:r>
      <w:proofErr w:type="gramEnd"/>
      <w:r w:rsidRPr="00D174D9">
        <w:rPr>
          <w:rFonts w:ascii="楷体" w:eastAsia="楷体" w:hAnsi="楷体" w:hint="eastAsia"/>
        </w:rPr>
        <w:t>是生动、丰富而圆满的。它允许一些人以不同方式来与之有关联，而非机械、生硬的运作。我认为上帝喜欢我们所经历的那些体验，而圣灵内住于那些作者的生命中，使得他们领受默示，而知晓要书写什么，也透过他们各自的性情来完成这个工作。</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但·雷西迟博士</w:t>
      </w:r>
      <w:r w:rsidRPr="00D174D9">
        <w:rPr>
          <w:rStyle w:val="aff"/>
          <w:rFonts w:ascii="楷体" w:eastAsia="楷体" w:hAnsi="楷体"/>
        </w:rPr>
        <w:footnoteReference w:id="12"/>
      </w:r>
    </w:p>
    <w:p w:rsidR="00F1781E" w:rsidRPr="00D174D9" w:rsidRDefault="00F1781E" w:rsidP="00F1781E"/>
    <w:p w:rsidR="00F1781E" w:rsidRPr="00D174D9" w:rsidRDefault="00F1781E" w:rsidP="00F1781E">
      <w:proofErr w:type="gramStart"/>
      <w:r w:rsidRPr="00D174D9">
        <w:rPr>
          <w:rFonts w:hint="eastAsia"/>
        </w:rPr>
        <w:t>当代更正教</w:t>
      </w:r>
      <w:proofErr w:type="gramEnd"/>
      <w:r w:rsidRPr="00D174D9">
        <w:rPr>
          <w:rFonts w:hint="eastAsia"/>
        </w:rPr>
        <w:t>神学家除了强调圣经默示的有机本质外，还必须透过正确审视圣经的含义来衡量圣经的权威。</w:t>
      </w:r>
    </w:p>
    <w:p w:rsidR="00F1781E" w:rsidRPr="00D174D9" w:rsidRDefault="00F1781E" w:rsidP="00F1781E"/>
    <w:p w:rsidR="00F1781E" w:rsidRPr="00D174D9" w:rsidRDefault="00F1781E" w:rsidP="00F1781E">
      <w:pPr>
        <w:rPr>
          <w:b/>
          <w:bCs/>
        </w:rPr>
      </w:pPr>
      <w:r w:rsidRPr="00D174D9">
        <w:rPr>
          <w:rFonts w:hint="eastAsia"/>
          <w:b/>
          <w:bCs/>
        </w:rPr>
        <w:t>2</w:t>
      </w:r>
      <w:r w:rsidRPr="00D174D9">
        <w:rPr>
          <w:rFonts w:hint="eastAsia"/>
          <w:b/>
          <w:bCs/>
        </w:rPr>
        <w:t>、含义</w:t>
      </w:r>
    </w:p>
    <w:p w:rsidR="00F1781E" w:rsidRPr="00D174D9" w:rsidRDefault="00F1781E" w:rsidP="00F1781E"/>
    <w:p w:rsidR="00F1781E" w:rsidRPr="00D174D9" w:rsidRDefault="00F1781E" w:rsidP="00F1781E">
      <w:r w:rsidRPr="00D174D9">
        <w:rPr>
          <w:rFonts w:hint="eastAsia"/>
        </w:rPr>
        <w:t>同样，我们有一系列的立场代表更正教对圣经含义的想法。但是，并非所有立场都对宗教改革的理想有所促进。在光谱的一端，我们将其称为“当代多元观”观点。而另一端，则是</w:t>
      </w:r>
      <w:r w:rsidRPr="00D174D9" w:rsidDel="001B565C">
        <w:rPr>
          <w:rFonts w:hint="eastAsia"/>
        </w:rPr>
        <w:t xml:space="preserve"> </w:t>
      </w:r>
      <w:r w:rsidRPr="00D174D9">
        <w:rPr>
          <w:rFonts w:hint="eastAsia"/>
        </w:rPr>
        <w:t>“单一</w:t>
      </w:r>
      <w:proofErr w:type="gramStart"/>
      <w:r w:rsidRPr="00D174D9">
        <w:rPr>
          <w:rFonts w:hint="eastAsia"/>
        </w:rPr>
        <w:t>一</w:t>
      </w:r>
      <w:proofErr w:type="gramEnd"/>
      <w:r w:rsidRPr="00D174D9">
        <w:rPr>
          <w:rFonts w:hint="eastAsia"/>
        </w:rPr>
        <w:t>元观”。居于中间的是“综合一元观”。</w:t>
      </w:r>
      <w:r w:rsidRPr="00D174D9">
        <w:t xml:space="preserve"> </w:t>
      </w:r>
    </w:p>
    <w:p w:rsidR="00F1781E" w:rsidRPr="00D174D9" w:rsidRDefault="00F1781E" w:rsidP="00F1781E"/>
    <w:p w:rsidR="00F1781E" w:rsidRPr="00D174D9" w:rsidRDefault="00F1781E" w:rsidP="00F1781E">
      <w:r w:rsidRPr="00D174D9">
        <w:t>我们先来谈当代多元观。</w:t>
      </w:r>
      <w:r w:rsidRPr="00D174D9">
        <w:rPr>
          <w:rFonts w:hint="eastAsia"/>
        </w:rPr>
        <w:t>近几十年来，有些更正教神学家谈到圣经的多元性，因为他们认为圣经有不同的含义。但古典多元性确信圣经有多元含义，乃是因为圣经来自上帝；而当代多元观的观点，通常是基于人类语言的含糊不清、模棱两可。</w:t>
      </w:r>
    </w:p>
    <w:p w:rsidR="00F1781E" w:rsidRPr="00D174D9" w:rsidRDefault="00F1781E" w:rsidP="00F1781E"/>
    <w:p w:rsidR="00F1781E" w:rsidRPr="00D174D9" w:rsidRDefault="00F1781E" w:rsidP="00F1781E">
      <w:r w:rsidRPr="00D174D9">
        <w:rPr>
          <w:rFonts w:hint="eastAsia"/>
        </w:rPr>
        <w:lastRenderedPageBreak/>
        <w:t>实际上，当代多元观教导说，圣经的经文乃是空洞的器皿，</w:t>
      </w:r>
      <w:proofErr w:type="gramStart"/>
      <w:r w:rsidRPr="00D174D9">
        <w:rPr>
          <w:rFonts w:hint="eastAsia"/>
        </w:rPr>
        <w:t>让释经</w:t>
      </w:r>
      <w:proofErr w:type="gramEnd"/>
      <w:r w:rsidRPr="00D174D9">
        <w:rPr>
          <w:rFonts w:hint="eastAsia"/>
        </w:rPr>
        <w:t>者把含义填在里面。当然，那些坚持这种观点的人意识到，就像器皿具有特定的形状，圣经文本的语法确立了含义的一些基本范畴。但是，在这些范畴里，特定的含义是由释经者提供的。在这个基础上，他们认为必须摒弃宗教改革对字面含义的强调，而是应该把自己的解释放入经文里，无需在意或是不必太关心文本的原来或字面意思。</w:t>
      </w:r>
    </w:p>
    <w:p w:rsidR="00F1781E" w:rsidRPr="00D174D9" w:rsidRDefault="00F1781E" w:rsidP="00F1781E"/>
    <w:p w:rsidR="00F1781E" w:rsidRPr="00D174D9" w:rsidRDefault="00F1781E" w:rsidP="00F1781E">
      <w:r w:rsidRPr="00D174D9">
        <w:rPr>
          <w:rFonts w:hint="eastAsia"/>
        </w:rPr>
        <w:t>遗憾的是，这种当代多元观的看法废除了圣经的权威，</w:t>
      </w:r>
      <w:proofErr w:type="gramStart"/>
      <w:r w:rsidRPr="00D174D9">
        <w:rPr>
          <w:rFonts w:hint="eastAsia"/>
        </w:rPr>
        <w:t>让释经</w:t>
      </w:r>
      <w:proofErr w:type="gramEnd"/>
      <w:r w:rsidRPr="00D174D9">
        <w:rPr>
          <w:rFonts w:hint="eastAsia"/>
        </w:rPr>
        <w:t>者有权利把自己的立场放入圣经里。为此缘故，我们必须拒绝这个观点。</w:t>
      </w:r>
    </w:p>
    <w:p w:rsidR="00F1781E" w:rsidRPr="00D174D9" w:rsidRDefault="00F1781E" w:rsidP="00F1781E"/>
    <w:p w:rsidR="00F1781E" w:rsidRPr="00D174D9" w:rsidRDefault="00F1781E" w:rsidP="00F1781E">
      <w:r w:rsidRPr="00D174D9">
        <w:rPr>
          <w:rFonts w:hint="eastAsia"/>
        </w:rPr>
        <w:t>光谱另一端是“单一</w:t>
      </w:r>
      <w:proofErr w:type="gramStart"/>
      <w:r w:rsidRPr="00D174D9">
        <w:rPr>
          <w:rFonts w:hint="eastAsia"/>
        </w:rPr>
        <w:t>一</w:t>
      </w:r>
      <w:proofErr w:type="gramEnd"/>
      <w:r w:rsidRPr="00D174D9">
        <w:rPr>
          <w:rFonts w:hint="eastAsia"/>
        </w:rPr>
        <w:t>元观”。这个观点正确地倡导圣经的每一段经文都只有一个含义，但是它错误地否认单一含义可能会是复杂的。以约翰福音</w:t>
      </w:r>
      <w:r w:rsidRPr="00D174D9">
        <w:t>3</w:t>
      </w:r>
      <w:r w:rsidRPr="00D174D9">
        <w:rPr>
          <w:rFonts w:hint="eastAsia"/>
        </w:rPr>
        <w:t>:</w:t>
      </w:r>
      <w:r w:rsidRPr="00D174D9">
        <w:t>16</w:t>
      </w:r>
      <w:r w:rsidRPr="00D174D9">
        <w:t>为例：</w:t>
      </w:r>
      <w:r w:rsidRPr="00D174D9">
        <w:rPr>
          <w:rFonts w:ascii="宋体" w:hAnsi="宋体"/>
        </w:rPr>
        <w:t>“</w:t>
      </w:r>
      <w:r w:rsidRPr="00D174D9">
        <w:rPr>
          <w:rFonts w:hint="eastAsia"/>
        </w:rPr>
        <w:t>上帝爱世人，甚至将祂的独生子赐给他们，叫一切信祂的，不至灭亡，反得永生。</w:t>
      </w:r>
      <w:r w:rsidRPr="00D174D9">
        <w:rPr>
          <w:rFonts w:ascii="宋体" w:hAnsi="宋体"/>
        </w:rPr>
        <w:t>”</w:t>
      </w:r>
    </w:p>
    <w:p w:rsidR="00F1781E" w:rsidRPr="00D174D9" w:rsidRDefault="00F1781E" w:rsidP="00F1781E"/>
    <w:p w:rsidR="00F1781E" w:rsidRPr="00D174D9" w:rsidRDefault="00F1781E" w:rsidP="00F1781E">
      <w:r w:rsidRPr="00D174D9">
        <w:rPr>
          <w:rFonts w:hint="eastAsia"/>
        </w:rPr>
        <w:t>一位持单一</w:t>
      </w:r>
      <w:proofErr w:type="gramStart"/>
      <w:r w:rsidRPr="00D174D9">
        <w:rPr>
          <w:rFonts w:hint="eastAsia"/>
        </w:rPr>
        <w:t>一</w:t>
      </w:r>
      <w:proofErr w:type="gramEnd"/>
      <w:r w:rsidRPr="00D174D9">
        <w:rPr>
          <w:rFonts w:hint="eastAsia"/>
        </w:rPr>
        <w:t>元观的基督徒可能会这样说：“这节经文很简单。约翰福音</w:t>
      </w:r>
      <w:r w:rsidRPr="00D174D9">
        <w:t>3</w:t>
      </w:r>
      <w:r w:rsidRPr="00D174D9">
        <w:rPr>
          <w:rFonts w:hint="eastAsia"/>
        </w:rPr>
        <w:t>:</w:t>
      </w:r>
      <w:r w:rsidRPr="00D174D9">
        <w:t>16</w:t>
      </w:r>
      <w:r w:rsidRPr="00D174D9">
        <w:t>告诉我们，我们必须相信基督</w:t>
      </w:r>
      <w:r w:rsidRPr="00D174D9">
        <w:rPr>
          <w:rFonts w:ascii="宋体" w:hAnsi="宋体" w:hint="eastAsia"/>
        </w:rPr>
        <w:t>。</w:t>
      </w:r>
      <w:r w:rsidRPr="00D174D9">
        <w:rPr>
          <w:rFonts w:ascii="宋体" w:hAnsi="宋体"/>
        </w:rPr>
        <w:t>”</w:t>
      </w:r>
    </w:p>
    <w:p w:rsidR="00F1781E" w:rsidRPr="00D174D9" w:rsidRDefault="00F1781E" w:rsidP="00F1781E"/>
    <w:p w:rsidR="00F1781E" w:rsidRPr="00D174D9" w:rsidRDefault="00F1781E" w:rsidP="00F1781E">
      <w:r w:rsidRPr="00D174D9">
        <w:rPr>
          <w:rFonts w:hint="eastAsia"/>
        </w:rPr>
        <w:t>约翰福音</w:t>
      </w:r>
      <w:r w:rsidRPr="00D174D9">
        <w:t>3</w:t>
      </w:r>
      <w:r w:rsidRPr="00D174D9">
        <w:rPr>
          <w:rFonts w:hint="eastAsia"/>
        </w:rPr>
        <w:t>:</w:t>
      </w:r>
      <w:r w:rsidRPr="00D174D9">
        <w:t>16</w:t>
      </w:r>
      <w:r w:rsidRPr="00D174D9">
        <w:t>是基督徒常以非常简单的方式去总结的经文。但实际上，这节经文涉及到所有深远的话题。它明确地谈到了上帝的爱。它使我们想起了基督的道成肉身</w:t>
      </w:r>
      <w:r w:rsidRPr="00D174D9">
        <w:rPr>
          <w:rFonts w:hint="eastAsia"/>
        </w:rPr>
        <w:t>、</w:t>
      </w:r>
      <w:r w:rsidRPr="00D174D9">
        <w:t>受死和复活。</w:t>
      </w:r>
      <w:proofErr w:type="gramStart"/>
      <w:r w:rsidRPr="00D174D9">
        <w:t>它谈到</w:t>
      </w:r>
      <w:proofErr w:type="gramEnd"/>
      <w:r w:rsidRPr="00D174D9">
        <w:t>了世人</w:t>
      </w:r>
      <w:r w:rsidRPr="00D174D9">
        <w:rPr>
          <w:rFonts w:hint="eastAsia"/>
        </w:rPr>
        <w:t>、</w:t>
      </w:r>
      <w:proofErr w:type="gramStart"/>
      <w:r w:rsidRPr="00D174D9">
        <w:t>永刑和</w:t>
      </w:r>
      <w:proofErr w:type="gramEnd"/>
      <w:r w:rsidRPr="00D174D9">
        <w:t>永生。这些主题本身都很复杂，并且它们之间存在</w:t>
      </w:r>
      <w:r w:rsidRPr="00D174D9">
        <w:rPr>
          <w:rFonts w:hint="eastAsia"/>
        </w:rPr>
        <w:t>复杂的</w:t>
      </w:r>
      <w:r w:rsidRPr="00D174D9">
        <w:t>逻辑关</w:t>
      </w:r>
      <w:r w:rsidRPr="00D174D9">
        <w:rPr>
          <w:rFonts w:hint="eastAsia"/>
        </w:rPr>
        <w:t>联</w:t>
      </w:r>
      <w:r w:rsidRPr="00D174D9">
        <w:t>。因此，尽管我们可以正确地说，约翰福音</w:t>
      </w:r>
      <w:r w:rsidRPr="00D174D9">
        <w:t>3</w:t>
      </w:r>
      <w:r w:rsidRPr="00D174D9">
        <w:rPr>
          <w:rFonts w:hint="eastAsia"/>
        </w:rPr>
        <w:t>:</w:t>
      </w:r>
      <w:r w:rsidRPr="00D174D9">
        <w:t>16</w:t>
      </w:r>
      <w:r w:rsidRPr="00D174D9">
        <w:t>具有单一的含义，但该含义的复杂性超出了我们能够对此</w:t>
      </w:r>
      <w:proofErr w:type="gramStart"/>
      <w:r w:rsidRPr="00D174D9">
        <w:t>作出</w:t>
      </w:r>
      <w:proofErr w:type="gramEnd"/>
      <w:r w:rsidRPr="00D174D9">
        <w:t>的任何总结</w:t>
      </w:r>
      <w:r w:rsidRPr="00D174D9">
        <w:rPr>
          <w:rFonts w:hint="eastAsia"/>
        </w:rPr>
        <w:t>，</w:t>
      </w:r>
      <w:r w:rsidRPr="00D174D9">
        <w:t>而且不同的释经者可以正确地强调其单一含义的不同层面。</w:t>
      </w:r>
    </w:p>
    <w:p w:rsidR="00F1781E" w:rsidRPr="00D174D9" w:rsidRDefault="00F1781E" w:rsidP="00F1781E"/>
    <w:p w:rsidR="00F1781E" w:rsidRPr="00D174D9" w:rsidRDefault="00F1781E" w:rsidP="00F1781E">
      <w:r w:rsidRPr="00D174D9">
        <w:rPr>
          <w:rFonts w:hint="eastAsia"/>
        </w:rPr>
        <w:t>当我们看不到圣经的含义是如此复杂，以至于总是超出我们所能解释的时候，我们就会冒很大的危险。那危险就是自认为我们对圣经的解释近乎就是圣经本身。我们的解释取代了圣经的权威，否定了圣经总是位于我们的解释之上的“唯独圣经”的信念。</w:t>
      </w:r>
    </w:p>
    <w:p w:rsidR="00F1781E" w:rsidRPr="00D174D9" w:rsidRDefault="00F1781E" w:rsidP="00F1781E"/>
    <w:p w:rsidR="00F1781E" w:rsidRPr="00D174D9" w:rsidRDefault="00F1781E" w:rsidP="00F1781E">
      <w:r w:rsidRPr="00D174D9">
        <w:rPr>
          <w:rFonts w:hint="eastAsia"/>
        </w:rPr>
        <w:t>光谱的中心是“综合一元观”，这与早期宗教改革的观点相符。《威斯敏斯特信仰告白》的</w:t>
      </w:r>
      <w:r w:rsidRPr="00D174D9">
        <w:t>1</w:t>
      </w:r>
      <w:r w:rsidRPr="00D174D9">
        <w:t>章</w:t>
      </w:r>
      <w:r w:rsidRPr="00D174D9">
        <w:t>9</w:t>
      </w:r>
      <w:r w:rsidRPr="00D174D9">
        <w:rPr>
          <w:rFonts w:hint="eastAsia"/>
        </w:rPr>
        <w:t>条</w:t>
      </w:r>
      <w:r w:rsidRPr="00D174D9">
        <w:t>中，描述了</w:t>
      </w:r>
      <w:r w:rsidRPr="00D174D9">
        <w:rPr>
          <w:rFonts w:hint="eastAsia"/>
        </w:rPr>
        <w:t>综</w:t>
      </w:r>
      <w:r w:rsidRPr="00D174D9">
        <w:t>合一元观</w:t>
      </w:r>
      <w:r w:rsidRPr="00D174D9">
        <w:rPr>
          <w:rFonts w:hint="eastAsia"/>
        </w:rPr>
        <w:t>的观念</w:t>
      </w:r>
      <w:r w:rsidRPr="00D174D9">
        <w:t>：</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当我们对圣经某处真实和完全的意义发生疑问时</w:t>
      </w:r>
      <w:r w:rsidRPr="00D174D9">
        <w:rPr>
          <w:rFonts w:ascii="楷体" w:eastAsia="楷体" w:hAnsi="楷体"/>
        </w:rPr>
        <w:t>(该意义不是多种，只有一个)，就当查考其它更清楚的经文来</w:t>
      </w:r>
      <w:proofErr w:type="gramStart"/>
      <w:r w:rsidRPr="00D174D9">
        <w:rPr>
          <w:rFonts w:ascii="楷体" w:eastAsia="楷体" w:hAnsi="楷体"/>
        </w:rPr>
        <w:t>加以解明</w:t>
      </w:r>
      <w:proofErr w:type="gramEnd"/>
      <w:r w:rsidRPr="00D174D9">
        <w:rPr>
          <w:rFonts w:ascii="楷体" w:eastAsia="楷体" w:hAnsi="楷体"/>
        </w:rPr>
        <w:t xml:space="preserve"> 。</w:t>
      </w:r>
    </w:p>
    <w:p w:rsidR="00F1781E" w:rsidRPr="00D174D9" w:rsidRDefault="00F1781E" w:rsidP="00F1781E"/>
    <w:p w:rsidR="00F1781E" w:rsidRPr="00D174D9" w:rsidRDefault="00F1781E" w:rsidP="00F1781E">
      <w:r w:rsidRPr="00D174D9">
        <w:rPr>
          <w:rFonts w:hint="eastAsia"/>
        </w:rPr>
        <w:t>按照这个观点，每段经文都有一个含义。但是，这个含义是复杂而多方面的，是由圣经的整体教导所建立的多重交互关联的网络启示出来的。</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人们以不同的方式使用“一元性”这个词语。但是，从最好的意义上来说，圣经的一元性意味着它只有一个真义，就是圣经的每个部分都有统一的意义。当然，意义的统一性是复杂的、综合性的，并非那么简单。我们似乎难以用一个短语或一个句子来总结圣经某个段落的单一含义，情况不是那么简单，因为圣经的每个部分都很复杂。但是圣经的每个部分也是相互一致的，那就是我们所谓的“一元性”，是联结在一起的。对应此一元性的“多元性”，则是认为圣经的任何段落都具有多重含义，因此你可以就某一段落的这个含义或那个含义进行不断地讨论，而不管那个段落的这些不同含义到底有没有互相关联。但事实是，身为福音派信徒，我们所相信的一元性，不是“单一</w:t>
      </w:r>
      <w:proofErr w:type="gramStart"/>
      <w:r w:rsidRPr="00D174D9">
        <w:rPr>
          <w:rFonts w:ascii="楷体" w:eastAsia="楷体" w:hAnsi="楷体" w:hint="eastAsia"/>
        </w:rPr>
        <w:t>一</w:t>
      </w:r>
      <w:proofErr w:type="gramEnd"/>
      <w:r w:rsidRPr="00D174D9">
        <w:rPr>
          <w:rFonts w:ascii="楷体" w:eastAsia="楷体" w:hAnsi="楷体" w:hint="eastAsia"/>
        </w:rPr>
        <w:t>元性”，而是“综合一元性”。所以我们确认圣经的任何段落都有统一的含义，就那个意义上，那是一元性的观点。</w:t>
      </w:r>
    </w:p>
    <w:p w:rsidR="00F1781E" w:rsidRPr="00D174D9" w:rsidRDefault="00F1781E" w:rsidP="00F1781E">
      <w:pPr>
        <w:jc w:val="right"/>
        <w:rPr>
          <w:rFonts w:ascii="楷体" w:eastAsia="楷体" w:hAnsi="楷体"/>
        </w:rPr>
      </w:pPr>
      <w:r w:rsidRPr="00D174D9">
        <w:rPr>
          <w:rFonts w:ascii="楷体" w:eastAsia="楷体" w:hAnsi="楷体" w:hint="eastAsia"/>
        </w:rPr>
        <w:lastRenderedPageBreak/>
        <w:t>——</w:t>
      </w:r>
      <w:r w:rsidRPr="00D174D9">
        <w:rPr>
          <w:rFonts w:ascii="楷体" w:eastAsia="楷体" w:hAnsi="楷体"/>
        </w:rPr>
        <w:t xml:space="preserve"> 理查德·伯瑞特博士</w:t>
      </w:r>
    </w:p>
    <w:p w:rsidR="00F1781E" w:rsidRPr="00D174D9" w:rsidRDefault="00F1781E" w:rsidP="00F1781E"/>
    <w:p w:rsidR="00F1781E" w:rsidRPr="00D174D9" w:rsidRDefault="00F1781E" w:rsidP="00F1781E">
      <w:r w:rsidRPr="00D174D9">
        <w:rPr>
          <w:rFonts w:hint="eastAsia"/>
        </w:rPr>
        <w:t>综合一元观的改教概念确认圣经所显示的权威性含义，而非等着我们去提供。它也限制我们不至于将圣经降低到我们对圣经简化摘要的水平。每段圣经经文都有一个权威性含义，那超乎我们对文本最尽力的解释。综合一元观为处理圣经的含义提供了一个途径，使我们能够在现今持续推动宗教改革的神学。</w:t>
      </w:r>
    </w:p>
    <w:p w:rsidR="00F1781E" w:rsidRPr="00D174D9" w:rsidRDefault="00F1781E" w:rsidP="00F1781E"/>
    <w:p w:rsidR="00F1781E" w:rsidRPr="00D174D9" w:rsidRDefault="00F1781E" w:rsidP="00F1781E">
      <w:r w:rsidRPr="00D174D9">
        <w:rPr>
          <w:rFonts w:hint="eastAsia"/>
        </w:rPr>
        <w:t>对于圣经的权威，我们已经探讨了</w:t>
      </w:r>
      <w:proofErr w:type="gramStart"/>
      <w:r w:rsidRPr="00D174D9">
        <w:rPr>
          <w:rFonts w:hint="eastAsia"/>
        </w:rPr>
        <w:t>当代更正教</w:t>
      </w:r>
      <w:proofErr w:type="gramEnd"/>
      <w:r w:rsidRPr="00D174D9">
        <w:rPr>
          <w:rFonts w:hint="eastAsia"/>
        </w:rPr>
        <w:t>对圣经的默示和含义的看法。现在要来谈论</w:t>
      </w:r>
      <w:proofErr w:type="gramStart"/>
      <w:r w:rsidRPr="00D174D9">
        <w:rPr>
          <w:rFonts w:hint="eastAsia"/>
        </w:rPr>
        <w:t>当代更正教</w:t>
      </w:r>
      <w:proofErr w:type="gramEnd"/>
      <w:r w:rsidRPr="00D174D9">
        <w:rPr>
          <w:rFonts w:hint="eastAsia"/>
        </w:rPr>
        <w:t>对圣经清晰性的观点。</w:t>
      </w:r>
    </w:p>
    <w:p w:rsidR="00F1781E" w:rsidRPr="00D174D9" w:rsidRDefault="00F1781E" w:rsidP="00F1781E"/>
    <w:p w:rsidR="00F1781E" w:rsidRPr="00D174D9" w:rsidRDefault="00F1781E" w:rsidP="00F1781E">
      <w:pPr>
        <w:rPr>
          <w:b/>
          <w:bCs/>
        </w:rPr>
      </w:pPr>
      <w:r w:rsidRPr="00D174D9">
        <w:rPr>
          <w:rFonts w:hint="eastAsia"/>
          <w:b/>
          <w:bCs/>
        </w:rPr>
        <w:t>3</w:t>
      </w:r>
      <w:r w:rsidRPr="00D174D9">
        <w:rPr>
          <w:rFonts w:hint="eastAsia"/>
          <w:b/>
          <w:bCs/>
        </w:rPr>
        <w:t>、清晰性</w:t>
      </w:r>
    </w:p>
    <w:p w:rsidR="00F1781E" w:rsidRPr="00D174D9" w:rsidRDefault="00F1781E" w:rsidP="00F1781E"/>
    <w:p w:rsidR="00F1781E" w:rsidRPr="00D174D9" w:rsidRDefault="00F1781E" w:rsidP="00F1781E">
      <w:r w:rsidRPr="00D174D9">
        <w:rPr>
          <w:rFonts w:hint="eastAsia"/>
        </w:rPr>
        <w:t>在光谱的一端，我们所面对的当代趋势是认为圣经彻底隐晦；而另一端面对的当代趋势则是圣经彻底清晰。但是宗教改革的教义处于中间点，认为圣经是不同程度的清晰。</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你可以说圣经是具有其清晰度的。当然，那并不意味着圣经对我们总是很容易理解，而且，彼得也讲过那句著名的话，他说保罗的信里有些是很难明白的。所以在解释圣经时，我们需要明白困难的根源。困难之一是，我们乃是有限的受造物……因此，当我们碰到一个本质上复杂的主题，例如在谈到上帝的属性时，即使圣经本身讲得很清楚，对于我们的理解来说，有时也充满挑战。但是，最要紧的一件事，也是《威斯敏斯特信仰告白》谈到的，得救所需知道的那些事情乃是非常清楚的，即使头脑简单的人也可以理解它们。</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麦克尔·葛罗道牧师</w:t>
      </w:r>
      <w:r w:rsidRPr="00D174D9">
        <w:rPr>
          <w:rStyle w:val="aff"/>
          <w:rFonts w:ascii="楷体" w:eastAsia="楷体" w:hAnsi="楷体"/>
        </w:rPr>
        <w:footnoteReference w:id="13"/>
      </w:r>
    </w:p>
    <w:p w:rsidR="00F1781E" w:rsidRPr="00D174D9" w:rsidRDefault="00F1781E" w:rsidP="00F1781E"/>
    <w:p w:rsidR="00F1781E" w:rsidRPr="00D174D9" w:rsidRDefault="00F1781E" w:rsidP="00F1781E">
      <w:r w:rsidRPr="00D174D9">
        <w:rPr>
          <w:rFonts w:hint="eastAsia"/>
        </w:rPr>
        <w:t>我们不难发现，现今有些更正教认为圣经是近乎全然隐晦，或是对我们而言其意思是隐藏的。这些更正教信徒按着解构主义和后现代释经学的精神去评估圣经，就像他们看待其他的文学作品那样。他们认为，如同其他文学著作，圣经之所以隐晦难懂，因为其内容乃是自相矛盾、自取挫败。他们认为，圣经解释的历史显示出太多释经的难题，</w:t>
      </w:r>
      <w:proofErr w:type="gramStart"/>
      <w:r w:rsidRPr="00D174D9">
        <w:rPr>
          <w:rFonts w:hint="eastAsia"/>
        </w:rPr>
        <w:t>以致于</w:t>
      </w:r>
      <w:proofErr w:type="gramEnd"/>
      <w:r w:rsidRPr="00D174D9">
        <w:rPr>
          <w:rFonts w:hint="eastAsia"/>
        </w:rPr>
        <w:t>现今我们几乎不可能去决断要如何理解圣经。</w:t>
      </w:r>
    </w:p>
    <w:p w:rsidR="00F1781E" w:rsidRPr="00D174D9" w:rsidRDefault="00F1781E" w:rsidP="00F1781E"/>
    <w:p w:rsidR="00F1781E" w:rsidRPr="00D174D9" w:rsidRDefault="00F1781E" w:rsidP="00F1781E">
      <w:r w:rsidRPr="00D174D9">
        <w:rPr>
          <w:rFonts w:hint="eastAsia"/>
        </w:rPr>
        <w:t>而光谱的另一端，有些</w:t>
      </w:r>
      <w:proofErr w:type="gramStart"/>
      <w:r w:rsidRPr="00D174D9">
        <w:rPr>
          <w:rFonts w:hint="eastAsia"/>
        </w:rPr>
        <w:t>当代更正教</w:t>
      </w:r>
      <w:proofErr w:type="gramEnd"/>
      <w:r w:rsidRPr="00D174D9">
        <w:rPr>
          <w:rFonts w:hint="eastAsia"/>
        </w:rPr>
        <w:t>信徒相信圣经完全清楚。他们认为圣经几乎所有的部分都很清楚，以至于他们能快速而轻松地理解它们。通常，拥护这一观点的人只是把那些不是出于他们那个狭窄基督徒群体而做的所有圣经解释，简单直接地加以否认而已。</w:t>
      </w:r>
    </w:p>
    <w:p w:rsidR="00F1781E" w:rsidRPr="00D174D9" w:rsidRDefault="00F1781E" w:rsidP="00F1781E"/>
    <w:p w:rsidR="00F1781E" w:rsidRPr="00D174D9" w:rsidRDefault="00F1781E" w:rsidP="00F1781E">
      <w:r w:rsidRPr="00D174D9">
        <w:rPr>
          <w:rFonts w:hint="eastAsia"/>
        </w:rPr>
        <w:t>对于</w:t>
      </w:r>
      <w:proofErr w:type="gramStart"/>
      <w:r w:rsidRPr="00D174D9">
        <w:rPr>
          <w:rFonts w:hint="eastAsia"/>
        </w:rPr>
        <w:t>现今更正教</w:t>
      </w:r>
      <w:proofErr w:type="gramEnd"/>
      <w:r w:rsidRPr="00D174D9">
        <w:rPr>
          <w:rFonts w:hint="eastAsia"/>
        </w:rPr>
        <w:t>传统里的许多神学家来说，夸大圣经的清晰度是一个巨大的诱惑。我们迫切希望让圣经远离现代怀疑论和犬儒主义的讥诮。但是，以这种方式来过分简化圣经的清晰度，并不能代表宗教改革对圣经清晰度的看法。如我们所见，早期的改教家已经承认，圣经的某些部分，即使不是无法理解，至少也是很难理解的。</w:t>
      </w:r>
    </w:p>
    <w:p w:rsidR="00F1781E" w:rsidRPr="00D174D9" w:rsidRDefault="00F1781E" w:rsidP="00F1781E"/>
    <w:p w:rsidR="00F1781E" w:rsidRPr="00D174D9" w:rsidRDefault="00F1781E" w:rsidP="00F1781E">
      <w:r w:rsidRPr="00D174D9">
        <w:rPr>
          <w:rFonts w:hint="eastAsia"/>
        </w:rPr>
        <w:t>在清晰性观点系列的中间，是承认圣经有不同程度的清晰性。这是《威斯敏斯特信仰告白》</w:t>
      </w:r>
      <w:r w:rsidRPr="00D174D9">
        <w:t>1</w:t>
      </w:r>
      <w:r w:rsidRPr="00D174D9">
        <w:t>章</w:t>
      </w:r>
      <w:r w:rsidRPr="00D174D9">
        <w:t>7</w:t>
      </w:r>
      <w:r w:rsidRPr="00D174D9">
        <w:rPr>
          <w:rFonts w:hint="eastAsia"/>
        </w:rPr>
        <w:t>条</w:t>
      </w:r>
      <w:r w:rsidRPr="00D174D9">
        <w:t>采</w:t>
      </w:r>
      <w:r w:rsidRPr="00D174D9">
        <w:rPr>
          <w:rFonts w:hint="eastAsia"/>
        </w:rPr>
        <w:t>取</w:t>
      </w:r>
      <w:r w:rsidRPr="00D174D9">
        <w:t>的立场</w:t>
      </w:r>
      <w:r w:rsidRPr="00D174D9">
        <w:rPr>
          <w:rFonts w:hint="eastAsia"/>
        </w:rPr>
        <w:t>：</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圣经中所记各事本身并不都是一样明显，对各人也不都是一样清楚；然而为得救所必须知道、</w:t>
      </w:r>
      <w:r w:rsidRPr="00D174D9">
        <w:rPr>
          <w:rFonts w:ascii="楷体" w:eastAsia="楷体" w:hAnsi="楷体" w:hint="eastAsia"/>
        </w:rPr>
        <w:lastRenderedPageBreak/>
        <w:t>相信并遵行的事，在圣经此处或彼处已明载而详论，以至于不仅有学识的，而且无学识的，只要正当使用通常的方法，便都可以有充分的理解。</w:t>
      </w:r>
      <w:r w:rsidRPr="00D174D9">
        <w:rPr>
          <w:rFonts w:ascii="楷体" w:eastAsia="楷体" w:hAnsi="楷体"/>
        </w:rPr>
        <w:t xml:space="preserve"> </w:t>
      </w:r>
    </w:p>
    <w:p w:rsidR="00F1781E" w:rsidRPr="00D174D9" w:rsidRDefault="00F1781E" w:rsidP="00F1781E"/>
    <w:p w:rsidR="00F1781E" w:rsidRPr="00D174D9" w:rsidRDefault="00F1781E" w:rsidP="00F1781E">
      <w:r w:rsidRPr="00D174D9">
        <w:rPr>
          <w:rFonts w:hint="eastAsia"/>
        </w:rPr>
        <w:t>请注意，信仰告白区分的很清楚，它说圣经各处“得救所必须知道”的经文都是很清晰的。但是它也承认圣经的其他内容并非都一样清晰。换句话说，圣经并非全然不清楚，也不是全然清楚。</w:t>
      </w:r>
    </w:p>
    <w:p w:rsidR="00F1781E" w:rsidRPr="00D174D9" w:rsidRDefault="00F1781E" w:rsidP="00F1781E"/>
    <w:p w:rsidR="00F1781E" w:rsidRPr="00D174D9" w:rsidRDefault="00F1781E" w:rsidP="00F1781E">
      <w:r w:rsidRPr="00D174D9">
        <w:rPr>
          <w:rFonts w:hint="eastAsia"/>
        </w:rPr>
        <w:t>我们可以使用“确信度锥体”模型，来区分对不同基督教教义所持的不同确信度。在确信度锥体的底端，我们所持的是一些无关紧要的信念，因为我们对它们的确信程度很低。而在确信度锥体的顶端，则是我们坚决持守的一些核心信念，放弃它们，就是放弃基督信仰。在这两端中间，是我们以不同程度的确信度所相信的其他部分。</w:t>
      </w:r>
    </w:p>
    <w:p w:rsidR="00F1781E" w:rsidRPr="00D174D9" w:rsidRDefault="00F1781E" w:rsidP="00F1781E"/>
    <w:p w:rsidR="00F1781E" w:rsidRPr="00D174D9" w:rsidRDefault="00F1781E" w:rsidP="00F1781E">
      <w:r w:rsidRPr="00D174D9">
        <w:rPr>
          <w:rFonts w:hint="eastAsia"/>
        </w:rPr>
        <w:t>从许多方面来看，我们也可以用类似的方式来思考圣经的清晰性。首先，圣经教导的许多方面，包括得救所需要的认知，几乎不需要学术上的努力就可以理解。正如《威斯敏斯特信仰告白》说的那样，“有学识的”和“无学问的”都可以理解这些经文。实际上，圣经的大部分内容都很容易理解。例如，在旧约中不难看出上帝创造了世界，或者有名叫亚伯拉罕、摩西和大卫的人，或者以色列人去到埃及，后来又在旷野漂流。新约明确地记载耶稣在拿撒勒长大，还有那些使徒的经历。圣经的这些记载和无数其他的叙事是如此清晰，以至于人无需花费学术努力就可理解它们。</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我们是否需要以专门的方式才能认识圣经中最基本的真理？我认为，答案是否定的。因为圣经中大多数内容是清楚的，彼得后书1</w:t>
      </w:r>
      <w:r w:rsidRPr="00D174D9">
        <w:rPr>
          <w:rFonts w:ascii="楷体" w:eastAsia="楷体" w:hAnsi="楷体"/>
        </w:rPr>
        <w:t>:3</w:t>
      </w:r>
      <w:r w:rsidRPr="00D174D9">
        <w:rPr>
          <w:rFonts w:ascii="楷体" w:eastAsia="楷体" w:hAnsi="楷体" w:hint="eastAsia"/>
        </w:rPr>
        <w:t>这样讲：“神的神能已将一切关乎生命和虔敬的事赐给我们，皆因我们认识那用自己荣耀和美德</w:t>
      </w:r>
      <w:proofErr w:type="gramStart"/>
      <w:r w:rsidRPr="00D174D9">
        <w:rPr>
          <w:rFonts w:ascii="楷体" w:eastAsia="楷体" w:hAnsi="楷体" w:hint="eastAsia"/>
        </w:rPr>
        <w:t>召</w:t>
      </w:r>
      <w:proofErr w:type="gramEnd"/>
      <w:r w:rsidRPr="00D174D9">
        <w:rPr>
          <w:rFonts w:ascii="楷体" w:eastAsia="楷体" w:hAnsi="楷体" w:hint="eastAsia"/>
        </w:rPr>
        <w:t>我们的主。”所以从这个意义上来说，正如《威敏斯特信仰告白》第</w:t>
      </w:r>
      <w:r w:rsidRPr="00D174D9">
        <w:rPr>
          <w:rFonts w:ascii="楷体" w:eastAsia="楷体" w:hAnsi="楷体"/>
        </w:rPr>
        <w:t>1章6-7</w:t>
      </w:r>
      <w:r w:rsidRPr="00D174D9">
        <w:rPr>
          <w:rFonts w:ascii="楷体" w:eastAsia="楷体" w:hAnsi="楷体" w:hint="eastAsia"/>
        </w:rPr>
        <w:t>条所主张的</w:t>
      </w:r>
      <w:r w:rsidRPr="00D174D9">
        <w:rPr>
          <w:rFonts w:ascii="楷体" w:eastAsia="楷体" w:hAnsi="楷体"/>
        </w:rPr>
        <w:t>，最基本的关乎救恩的</w:t>
      </w:r>
      <w:r w:rsidRPr="00D174D9">
        <w:rPr>
          <w:rFonts w:ascii="楷体" w:eastAsia="楷体" w:hAnsi="楷体" w:hint="eastAsia"/>
        </w:rPr>
        <w:t>、</w:t>
      </w:r>
      <w:r w:rsidRPr="00D174D9">
        <w:rPr>
          <w:rFonts w:ascii="楷体" w:eastAsia="楷体" w:hAnsi="楷体"/>
        </w:rPr>
        <w:t>关乎敬</w:t>
      </w:r>
      <w:proofErr w:type="gramStart"/>
      <w:r w:rsidRPr="00D174D9">
        <w:rPr>
          <w:rFonts w:ascii="楷体" w:eastAsia="楷体" w:hAnsi="楷体"/>
        </w:rPr>
        <w:t>虔</w:t>
      </w:r>
      <w:proofErr w:type="gramEnd"/>
      <w:r w:rsidRPr="00D174D9">
        <w:rPr>
          <w:rFonts w:ascii="楷体" w:eastAsia="楷体" w:hAnsi="楷体"/>
        </w:rPr>
        <w:t>生活的</w:t>
      </w:r>
      <w:r w:rsidRPr="00D174D9">
        <w:rPr>
          <w:rFonts w:ascii="楷体" w:eastAsia="楷体" w:hAnsi="楷体" w:hint="eastAsia"/>
        </w:rPr>
        <w:t>事情</w:t>
      </w:r>
      <w:r w:rsidRPr="00D174D9">
        <w:rPr>
          <w:rFonts w:ascii="楷体" w:eastAsia="楷体" w:hAnsi="楷体"/>
        </w:rPr>
        <w:t>，</w:t>
      </w:r>
      <w:r w:rsidRPr="00D174D9">
        <w:rPr>
          <w:rFonts w:ascii="楷体" w:eastAsia="楷体" w:hAnsi="楷体" w:hint="eastAsia"/>
        </w:rPr>
        <w:t>祂都</w:t>
      </w:r>
      <w:r w:rsidRPr="00D174D9">
        <w:rPr>
          <w:rFonts w:ascii="楷体" w:eastAsia="楷体" w:hAnsi="楷体"/>
        </w:rPr>
        <w:t>已经</w:t>
      </w:r>
      <w:r w:rsidRPr="00D174D9">
        <w:rPr>
          <w:rFonts w:ascii="楷体" w:eastAsia="楷体" w:hAnsi="楷体" w:hint="eastAsia"/>
        </w:rPr>
        <w:t>赐</w:t>
      </w:r>
      <w:r w:rsidRPr="00D174D9">
        <w:rPr>
          <w:rFonts w:ascii="楷体" w:eastAsia="楷体" w:hAnsi="楷体"/>
        </w:rPr>
        <w:t>给了我们</w:t>
      </w:r>
      <w:r w:rsidRPr="00D174D9">
        <w:rPr>
          <w:rFonts w:ascii="楷体" w:eastAsia="楷体" w:hAnsi="楷体" w:hint="eastAsia"/>
        </w:rPr>
        <w:t>，</w:t>
      </w:r>
      <w:r w:rsidRPr="00D174D9">
        <w:rPr>
          <w:rFonts w:ascii="楷体" w:eastAsia="楷体" w:hAnsi="楷体"/>
        </w:rPr>
        <w:t>非常清晰。所以</w:t>
      </w:r>
      <w:r w:rsidRPr="00D174D9">
        <w:rPr>
          <w:rFonts w:ascii="楷体" w:eastAsia="楷体" w:hAnsi="楷体" w:hint="eastAsia"/>
        </w:rPr>
        <w:t>就算</w:t>
      </w:r>
      <w:r w:rsidRPr="00D174D9">
        <w:rPr>
          <w:rFonts w:ascii="楷体" w:eastAsia="楷体" w:hAnsi="楷体"/>
        </w:rPr>
        <w:t>不是专门研究圣经的人，</w:t>
      </w:r>
      <w:r w:rsidRPr="00D174D9">
        <w:rPr>
          <w:rFonts w:ascii="楷体" w:eastAsia="楷体" w:hAnsi="楷体" w:hint="eastAsia"/>
        </w:rPr>
        <w:t>而是</w:t>
      </w:r>
      <w:r w:rsidRPr="00D174D9">
        <w:rPr>
          <w:rFonts w:ascii="楷体" w:eastAsia="楷体" w:hAnsi="楷体"/>
        </w:rPr>
        <w:t>一个普通人，</w:t>
      </w:r>
      <w:r w:rsidRPr="00D174D9">
        <w:rPr>
          <w:rFonts w:ascii="楷体" w:eastAsia="楷体" w:hAnsi="楷体" w:hint="eastAsia"/>
        </w:rPr>
        <w:t>只要</w:t>
      </w:r>
      <w:r w:rsidRPr="00D174D9">
        <w:rPr>
          <w:rFonts w:ascii="楷体" w:eastAsia="楷体" w:hAnsi="楷体"/>
        </w:rPr>
        <w:t>用适当的方法，按着圣经的文</w:t>
      </w:r>
      <w:r w:rsidRPr="00D174D9">
        <w:rPr>
          <w:rFonts w:ascii="楷体" w:eastAsia="楷体" w:hAnsi="楷体" w:hint="eastAsia"/>
        </w:rPr>
        <w:t>本和</w:t>
      </w:r>
      <w:proofErr w:type="gramStart"/>
      <w:r w:rsidRPr="00D174D9">
        <w:rPr>
          <w:rFonts w:ascii="楷体" w:eastAsia="楷体" w:hAnsi="楷体"/>
        </w:rPr>
        <w:t>神所给</w:t>
      </w:r>
      <w:proofErr w:type="gramEnd"/>
      <w:r w:rsidRPr="00D174D9">
        <w:rPr>
          <w:rFonts w:ascii="楷体" w:eastAsia="楷体" w:hAnsi="楷体"/>
        </w:rPr>
        <w:t>我们的通常的</w:t>
      </w:r>
      <w:r w:rsidRPr="00D174D9">
        <w:rPr>
          <w:rFonts w:ascii="楷体" w:eastAsia="楷体" w:hAnsi="楷体" w:hint="eastAsia"/>
        </w:rPr>
        <w:t>知</w:t>
      </w:r>
      <w:r w:rsidRPr="00D174D9">
        <w:rPr>
          <w:rFonts w:ascii="楷体" w:eastAsia="楷体" w:hAnsi="楷体"/>
        </w:rPr>
        <w:t>识，我们</w:t>
      </w:r>
      <w:r w:rsidRPr="00D174D9">
        <w:rPr>
          <w:rFonts w:ascii="楷体" w:eastAsia="楷体" w:hAnsi="楷体" w:hint="eastAsia"/>
        </w:rPr>
        <w:t>就</w:t>
      </w:r>
      <w:r w:rsidRPr="00D174D9">
        <w:rPr>
          <w:rFonts w:ascii="楷体" w:eastAsia="楷体" w:hAnsi="楷体"/>
        </w:rPr>
        <w:t>可以读懂圣经。</w:t>
      </w:r>
      <w:r w:rsidRPr="00D174D9">
        <w:rPr>
          <w:rFonts w:ascii="楷体" w:eastAsia="楷体" w:hAnsi="楷体" w:hint="eastAsia"/>
        </w:rPr>
        <w:t>这正如有人所说：“圣经让我惊讶的不是那些难懂的地方，而是那些特别明白、浅显的地方，在那里所宣扬的真理和关乎救恩的信息，让我惊讶无比。”圣经中很多地方都讲到人的罪、上帝在基督里的拯救、祂将来的审判，所以从这些方面来说，一个人只要认识字，甚至只通过听别人讲，他都可以明白圣经。</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 xml:space="preserve">陈彪博士 </w:t>
      </w:r>
      <w:r w:rsidRPr="00D174D9">
        <w:rPr>
          <w:rStyle w:val="aff"/>
          <w:rFonts w:ascii="楷体" w:eastAsia="楷体" w:hAnsi="楷体"/>
        </w:rPr>
        <w:footnoteReference w:id="14"/>
      </w:r>
    </w:p>
    <w:p w:rsidR="00F1781E" w:rsidRPr="00D174D9" w:rsidRDefault="00F1781E" w:rsidP="00F1781E"/>
    <w:p w:rsidR="00F1781E" w:rsidRPr="00D174D9" w:rsidRDefault="00F1781E" w:rsidP="00F1781E">
      <w:r w:rsidRPr="00D174D9">
        <w:rPr>
          <w:rFonts w:hint="eastAsia"/>
        </w:rPr>
        <w:t>其次，圣经有某些方面是只有认真学习的人才能明白的。他们通过学习例如古代历史、经文批判、圣经原文、释经方法之类的学科，来触及圣经中那些较为艰深的知识。在这些学科里，他们可能会探讨诸如保罗的末世论，或创世记的历史目的之类的主题。圣经的这些以及其他内容需要更多的学术探究。但若是有足够的学术努力，许多最初对我们似乎隐晦难懂的圣经内容，就会变得更加清晰。</w:t>
      </w:r>
    </w:p>
    <w:p w:rsidR="00F1781E" w:rsidRPr="00D174D9" w:rsidRDefault="00F1781E" w:rsidP="00F1781E"/>
    <w:p w:rsidR="00F1781E" w:rsidRPr="00D174D9" w:rsidRDefault="00F1781E" w:rsidP="00F1781E">
      <w:r w:rsidRPr="00D174D9">
        <w:rPr>
          <w:rFonts w:hint="eastAsia"/>
        </w:rPr>
        <w:t>最后，圣经有些部分，无论我们付出多少努力，似乎仍然都不清楚。当我们试着把圣经的对应部分，例如撒母耳记、列王纪和历代志，或是新约的福音书合并参照时，就会出现一些有关圣经难以明白部分更明显的例子。即使我们在这些领域已经取得巨大进步，但许多问题似乎仍然无法解决。</w:t>
      </w:r>
    </w:p>
    <w:p w:rsidR="00F1781E" w:rsidRPr="00D174D9" w:rsidRDefault="00F1781E" w:rsidP="00F1781E"/>
    <w:p w:rsidR="00F1781E" w:rsidRPr="00D174D9" w:rsidRDefault="00F1781E" w:rsidP="00F1781E">
      <w:r w:rsidRPr="00D174D9">
        <w:rPr>
          <w:rFonts w:hint="eastAsia"/>
        </w:rPr>
        <w:lastRenderedPageBreak/>
        <w:t>因此，当我们探讨圣经时，必须始终记住：圣经的某些方面比其他方面更清晰。只有面对这个现实，我们才能负责任地处理圣经的权威。确实，圣经的每个部分都具有权威性，但是，在实际应用的方面，我们可以根据圣经不同部分的相对清晰度，以不同的程度去掌握和使用其权威性的指导。因此，为了在当今持守宗教改革的传统，我们必须在圣经的清晰性方面避免当代的极端看法，从而确认圣经的清晰性乃是程度上的清晰。</w:t>
      </w:r>
    </w:p>
    <w:p w:rsidR="00F1781E" w:rsidRPr="00D174D9" w:rsidRDefault="00F1781E" w:rsidP="00F1781E"/>
    <w:p w:rsidR="00F1781E" w:rsidRPr="00D174D9" w:rsidRDefault="00F1781E" w:rsidP="00F1781E">
      <w:r w:rsidRPr="00D174D9">
        <w:rPr>
          <w:rFonts w:hint="eastAsia"/>
        </w:rPr>
        <w:t>记住</w:t>
      </w:r>
      <w:proofErr w:type="gramStart"/>
      <w:r w:rsidRPr="00D174D9">
        <w:rPr>
          <w:rFonts w:hint="eastAsia"/>
        </w:rPr>
        <w:t>当代更正教</w:t>
      </w:r>
      <w:proofErr w:type="gramEnd"/>
      <w:r w:rsidRPr="00D174D9">
        <w:rPr>
          <w:rFonts w:hint="eastAsia"/>
        </w:rPr>
        <w:t>信徒对圣经权威的这些看法，我们要去留意现今神学中的教会权威。</w:t>
      </w:r>
    </w:p>
    <w:p w:rsidR="00F1781E" w:rsidRPr="00D174D9" w:rsidRDefault="00F1781E" w:rsidP="00F1781E"/>
    <w:p w:rsidR="00F1781E" w:rsidRPr="00D174D9" w:rsidRDefault="00F1781E" w:rsidP="00F1781E">
      <w:pPr>
        <w:pStyle w:val="afff8"/>
      </w:pPr>
      <w:r w:rsidRPr="00D174D9">
        <w:rPr>
          <w:rFonts w:hint="eastAsia"/>
        </w:rPr>
        <w:t>（二）教会的权威</w:t>
      </w:r>
    </w:p>
    <w:p w:rsidR="00F1781E" w:rsidRPr="00D174D9" w:rsidRDefault="00F1781E" w:rsidP="00F1781E"/>
    <w:p w:rsidR="00F1781E" w:rsidRPr="00D174D9" w:rsidRDefault="00F1781E" w:rsidP="00F1781E">
      <w:r w:rsidRPr="00D174D9">
        <w:rPr>
          <w:rFonts w:hint="eastAsia"/>
        </w:rPr>
        <w:t>我们要再次着眼于两个方向：首先，我们要看</w:t>
      </w:r>
      <w:proofErr w:type="gramStart"/>
      <w:r w:rsidRPr="00D174D9">
        <w:rPr>
          <w:rFonts w:hint="eastAsia"/>
        </w:rPr>
        <w:t>当代更正教</w:t>
      </w:r>
      <w:proofErr w:type="gramEnd"/>
      <w:r w:rsidRPr="00D174D9">
        <w:rPr>
          <w:rFonts w:hint="eastAsia"/>
        </w:rPr>
        <w:t>神学家如何看待过去的教会权威；其次，我们将探讨他们如何看待当代的更正教权威。</w:t>
      </w:r>
    </w:p>
    <w:p w:rsidR="00F1781E" w:rsidRPr="00D174D9" w:rsidRDefault="00F1781E" w:rsidP="00F1781E"/>
    <w:p w:rsidR="00F1781E" w:rsidRPr="00D174D9" w:rsidRDefault="00F1781E" w:rsidP="00F1781E">
      <w:pPr>
        <w:rPr>
          <w:b/>
          <w:bCs/>
        </w:rPr>
      </w:pPr>
      <w:r w:rsidRPr="00D174D9">
        <w:rPr>
          <w:rFonts w:hint="eastAsia"/>
          <w:b/>
          <w:bCs/>
        </w:rPr>
        <w:t>1</w:t>
      </w:r>
      <w:r w:rsidRPr="00D174D9">
        <w:rPr>
          <w:rFonts w:hint="eastAsia"/>
          <w:b/>
          <w:bCs/>
        </w:rPr>
        <w:t>、过去的权威</w:t>
      </w:r>
    </w:p>
    <w:p w:rsidR="00F1781E" w:rsidRPr="00D174D9" w:rsidRDefault="00F1781E" w:rsidP="00F1781E"/>
    <w:p w:rsidR="00F1781E" w:rsidRPr="00D174D9" w:rsidRDefault="00F1781E" w:rsidP="00F1781E">
      <w:r w:rsidRPr="00D174D9">
        <w:rPr>
          <w:rFonts w:hint="eastAsia"/>
        </w:rPr>
        <w:t>如我们所见，早期的更正教信徒明白圣灵在过去已经教导教会许多真理。因此，他们对于早期教会教父们的教导、信经和教会长久的传统，都设法保持合宜的尊重。实际上，早期的更正教信徒接受大公教会的教导作为暂定初步的判决。然而，他们也坚持认定圣经的权威高于教会的所有教导，以此作为平衡。他们倚靠并建立在过去的基础上，同时也使教会所有的教导服从圣经明确无疑的准则。</w:t>
      </w:r>
    </w:p>
    <w:p w:rsidR="00F1781E" w:rsidRPr="00D174D9" w:rsidRDefault="00F1781E" w:rsidP="00F1781E"/>
    <w:p w:rsidR="00F1781E" w:rsidRPr="00D174D9" w:rsidRDefault="00F1781E" w:rsidP="00F1781E">
      <w:r w:rsidRPr="00D174D9">
        <w:rPr>
          <w:rFonts w:hint="eastAsia"/>
        </w:rPr>
        <w:t>遗憾的是，现今的神学家有时很难坚定地持守</w:t>
      </w:r>
      <w:proofErr w:type="gramStart"/>
      <w:r w:rsidRPr="00D174D9">
        <w:rPr>
          <w:rFonts w:hint="eastAsia"/>
        </w:rPr>
        <w:t>早期更正教</w:t>
      </w:r>
      <w:proofErr w:type="gramEnd"/>
      <w:r w:rsidRPr="00D174D9">
        <w:rPr>
          <w:rFonts w:hint="eastAsia"/>
        </w:rPr>
        <w:t>这个立场的两个方面。有些人倾向于传统主义，其他人则趋向于圣经主义。而在这两个极端之间，乃是更正教传统里许多人所持的“不断归正”的作法。</w:t>
      </w:r>
    </w:p>
    <w:p w:rsidR="00F1781E" w:rsidRPr="00D174D9" w:rsidRDefault="00F1781E" w:rsidP="00F1781E"/>
    <w:p w:rsidR="00F1781E" w:rsidRPr="00D174D9" w:rsidRDefault="00F1781E" w:rsidP="00F1781E">
      <w:r w:rsidRPr="00D174D9">
        <w:rPr>
          <w:rFonts w:hint="eastAsia"/>
        </w:rPr>
        <w:t>一方面，有些当代的神学家陷入“传统主义”的陷阱。我们所说的传统主义，是指他们偏向与中世纪的罗马天主教传统主义极为相似的做法。当然，更正教神学家们是肯定圣经的权威，他们也拒绝天主教的传统。但是很多时候，传统主义者太过看重过去的更正教信仰表达，以至于在实践层面上，他们没有对过去作充分的审查。</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一个反讽的情况是，我们更正教信徒坚决反对等同于圣经的任何教会传统。但是，实际上，有时我们也会那么做。你可能认识一些会特别强调某个教会信仰告白的人，例如《比利时信条》、《海德堡要理问答》，或者对我们许多人来说更偏好《威斯敏斯特信仰告白》。对于许多人而言，它们确实具有了与圣经同等的权威。然而，就在《威斯敏斯特信仰告白》的第一章里，它提到圣经乃是所有教会会议的决议、所有教会神学争论的最终权威。传统是很好的指南，但也是可怕的主控者。我们每个人在上帝的使命里都有参与的角色，我们也要以独特的方式去体现圣经的叙事，我们可以受益于他人的榜样，或传统的范例，却不能让它们</w:t>
      </w:r>
      <w:proofErr w:type="gramStart"/>
      <w:r w:rsidRPr="00D174D9">
        <w:rPr>
          <w:rFonts w:ascii="楷体" w:eastAsia="楷体" w:hAnsi="楷体" w:hint="eastAsia"/>
        </w:rPr>
        <w:t>作主</w:t>
      </w:r>
      <w:proofErr w:type="gramEnd"/>
      <w:r w:rsidRPr="00D174D9">
        <w:rPr>
          <w:rFonts w:ascii="楷体" w:eastAsia="楷体" w:hAnsi="楷体" w:hint="eastAsia"/>
        </w:rPr>
        <w:t>。</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贵</w:t>
      </w:r>
      <w:proofErr w:type="gramStart"/>
      <w:r w:rsidRPr="00D174D9">
        <w:rPr>
          <w:rFonts w:ascii="楷体" w:eastAsia="楷体" w:hAnsi="楷体"/>
        </w:rPr>
        <w:t>葛</w:t>
      </w:r>
      <w:proofErr w:type="gramEnd"/>
      <w:r w:rsidRPr="00D174D9">
        <w:rPr>
          <w:rFonts w:ascii="楷体" w:eastAsia="楷体" w:hAnsi="楷体"/>
        </w:rPr>
        <w:t>·</w:t>
      </w:r>
      <w:proofErr w:type="gramStart"/>
      <w:r w:rsidRPr="00D174D9">
        <w:rPr>
          <w:rFonts w:ascii="楷体" w:eastAsia="楷体" w:hAnsi="楷体"/>
        </w:rPr>
        <w:t>派锐博士</w:t>
      </w:r>
      <w:proofErr w:type="gramEnd"/>
      <w:r w:rsidRPr="00D174D9">
        <w:rPr>
          <w:rStyle w:val="aff"/>
          <w:rFonts w:ascii="楷体" w:eastAsia="楷体" w:hAnsi="楷体"/>
        </w:rPr>
        <w:footnoteReference w:id="15"/>
      </w:r>
    </w:p>
    <w:p w:rsidR="00F1781E" w:rsidRPr="00D174D9" w:rsidRDefault="00F1781E" w:rsidP="00F1781E"/>
    <w:p w:rsidR="00F1781E" w:rsidRPr="00D174D9" w:rsidRDefault="00F1781E" w:rsidP="00F1781E">
      <w:r w:rsidRPr="00D174D9">
        <w:rPr>
          <w:rFonts w:hint="eastAsia"/>
        </w:rPr>
        <w:t>另一方面，有些当代神学家在面对过去的教会权威时，则走到另一个极端。他们陷入了所谓的“圣经主义”，那是启蒙现代主义的一个基督教版本。这些神学家的作法，好像每个人都不需要倚靠过去的更正教传统，而必须自行回归到圣经，来决断每个神学议题。</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对于几个世纪以来的改教家和基督徒而言，他们都理解圣经乃是神圣启示的源头和见证。然而这绝非意味着我们就不需要传统，或是我们自己就没有置身于某个特别的传统里。因此，认为“唯独圣经”乃是意味着拒绝所有的信经，只是阅读圣经，那根本不是改教家的意思，也不是明智的前进之道。</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约拿单·潘宁顿博士</w:t>
      </w:r>
      <w:r w:rsidRPr="00D174D9">
        <w:rPr>
          <w:rStyle w:val="aff"/>
          <w:rFonts w:ascii="楷体" w:eastAsia="楷体" w:hAnsi="楷体"/>
        </w:rPr>
        <w:footnoteReference w:id="16"/>
      </w:r>
      <w:r w:rsidRPr="00D174D9" w:rsidDel="00FB0B93">
        <w:rPr>
          <w:rFonts w:ascii="楷体" w:eastAsia="楷体" w:hAnsi="楷体"/>
        </w:rPr>
        <w:t xml:space="preserve"> </w:t>
      </w:r>
    </w:p>
    <w:p w:rsidR="00F1781E" w:rsidRPr="00D174D9" w:rsidRDefault="00F1781E" w:rsidP="00F1781E"/>
    <w:p w:rsidR="00F1781E" w:rsidRPr="00D174D9" w:rsidRDefault="00F1781E" w:rsidP="00F1781E">
      <w:r w:rsidRPr="00D174D9">
        <w:rPr>
          <w:rFonts w:hint="eastAsia"/>
        </w:rPr>
        <w:t>这些更正教神学家们</w:t>
      </w:r>
      <w:proofErr w:type="gramStart"/>
      <w:r w:rsidRPr="00D174D9">
        <w:rPr>
          <w:rFonts w:hint="eastAsia"/>
        </w:rPr>
        <w:t>屡次地</w:t>
      </w:r>
      <w:proofErr w:type="gramEnd"/>
      <w:r w:rsidRPr="00D174D9">
        <w:rPr>
          <w:rFonts w:hint="eastAsia"/>
        </w:rPr>
        <w:t>对传统主义说出这样的话：“教会过去所说的并不重要。我只关心圣经怎么说。”这样的言辞远超出了“服从圣经，以圣经为我们的至终权威”。它忽略了上帝的灵赐给教会的智慧，而只许可当前</w:t>
      </w:r>
      <w:proofErr w:type="gramStart"/>
      <w:r w:rsidRPr="00D174D9">
        <w:rPr>
          <w:rFonts w:hint="eastAsia"/>
        </w:rPr>
        <w:t>作工</w:t>
      </w:r>
      <w:proofErr w:type="gramEnd"/>
      <w:r w:rsidRPr="00D174D9">
        <w:rPr>
          <w:rFonts w:hint="eastAsia"/>
        </w:rPr>
        <w:t>的个人或是群体参与神学的判断。</w:t>
      </w:r>
    </w:p>
    <w:p w:rsidR="00F1781E" w:rsidRPr="00D174D9" w:rsidRDefault="00F1781E" w:rsidP="00F1781E"/>
    <w:p w:rsidR="00F1781E" w:rsidRPr="00D174D9" w:rsidRDefault="00F1781E" w:rsidP="00F1781E">
      <w:r w:rsidRPr="00D174D9">
        <w:rPr>
          <w:rFonts w:hint="eastAsia"/>
        </w:rPr>
        <w:t>为了持续推动现今的宗教改革精神，我们必须重申“不断归正”的原则。我们必须努力确认圣经的至高无上，却也不能忽略宗教改革传统的重要性。</w:t>
      </w:r>
    </w:p>
    <w:p w:rsidR="00F1781E" w:rsidRPr="00D174D9" w:rsidRDefault="00F1781E" w:rsidP="00F1781E"/>
    <w:p w:rsidR="00F1781E" w:rsidRPr="00D174D9" w:rsidRDefault="00F1781E" w:rsidP="00F1781E">
      <w:r w:rsidRPr="00D174D9">
        <w:rPr>
          <w:rFonts w:hint="eastAsia"/>
        </w:rPr>
        <w:t>现今的“不断归正”，要求我们不仅接受早期教会教父和议会的暂定判决，也接受更正教的信仰告白和传统。但是，这些过去的权威总是要服从圣经明确无疑的教导。现今为了持续推动宗教改革，我们需要学习如何在圣经的权威下，去看重过去的教会权威。</w:t>
      </w:r>
    </w:p>
    <w:p w:rsidR="00F1781E" w:rsidRPr="00D174D9" w:rsidRDefault="00F1781E" w:rsidP="00F1781E"/>
    <w:p w:rsidR="00F1781E" w:rsidRPr="00D174D9" w:rsidRDefault="00F1781E" w:rsidP="00F1781E">
      <w:pPr>
        <w:rPr>
          <w:rFonts w:ascii="楷体" w:eastAsia="楷体" w:hAnsi="楷体"/>
        </w:rPr>
      </w:pPr>
      <w:r w:rsidRPr="00D174D9">
        <w:rPr>
          <w:rFonts w:ascii="楷体" w:eastAsia="楷体" w:hAnsi="楷体" w:hint="eastAsia"/>
        </w:rPr>
        <w:t>不断改革的概念实际上是在表明改革的教会总是在改革，之所以如此重要，乃是因为它在表明教会始终置于圣经的权威之下。因此，每当我们发现自己的实践处于我们所认为的圣经所要求的范围之外时，就必须愿意改革自己。因此，教会始终愿意改革是一个重要的观念，可以说，我们置于圣经之下；我们甚至必须愿意测试我们对圣经的解释。在任何时候我们都不能仅跟着潮流走。这就是为什么教会要不断改革，这意味着我们必须与过去进行对话。我们必须弄清楚不同时代的人是怎样想的，上帝的灵在过去如何运作，以便我们今天所说的一切，仍然与历世历代以来上帝在教会一贯的教导和带领是一致的，使得我们愿意根据圣经来改革，改变我们的生活，改变我们的思想，这不是开始一个新的宗教，因为我们所信的上帝是圣父、圣子、圣灵，这并不是新的。</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凯利·卡皮克博士</w:t>
      </w:r>
      <w:r w:rsidRPr="00D174D9">
        <w:rPr>
          <w:rStyle w:val="aff"/>
          <w:rFonts w:ascii="楷体" w:eastAsia="楷体" w:hAnsi="楷体"/>
        </w:rPr>
        <w:footnoteReference w:id="17"/>
      </w:r>
    </w:p>
    <w:p w:rsidR="00F1781E" w:rsidRPr="00D174D9" w:rsidRDefault="00F1781E" w:rsidP="00F1781E"/>
    <w:p w:rsidR="00F1781E" w:rsidRPr="00D174D9" w:rsidRDefault="00F1781E" w:rsidP="00F1781E">
      <w:r w:rsidRPr="00D174D9">
        <w:rPr>
          <w:rFonts w:hint="eastAsia"/>
        </w:rPr>
        <w:t>在探讨了教会的权威，以及</w:t>
      </w:r>
      <w:proofErr w:type="gramStart"/>
      <w:r w:rsidRPr="00D174D9">
        <w:rPr>
          <w:rFonts w:hint="eastAsia"/>
        </w:rPr>
        <w:t>当今更正教</w:t>
      </w:r>
      <w:proofErr w:type="gramEnd"/>
      <w:r w:rsidRPr="00D174D9">
        <w:rPr>
          <w:rFonts w:hint="eastAsia"/>
        </w:rPr>
        <w:t>神学家该如何看待过去的权威后，我们应该转向一个同样重要的问题：现今的神学家应该如何看待当代的更正教权威？我们要如何认识</w:t>
      </w:r>
      <w:proofErr w:type="gramStart"/>
      <w:r w:rsidRPr="00D174D9">
        <w:rPr>
          <w:rFonts w:hint="eastAsia"/>
        </w:rPr>
        <w:t>当今正在</w:t>
      </w:r>
      <w:proofErr w:type="gramEnd"/>
      <w:r w:rsidRPr="00D174D9">
        <w:rPr>
          <w:rFonts w:hint="eastAsia"/>
        </w:rPr>
        <w:t>发展的神学权威？</w:t>
      </w:r>
    </w:p>
    <w:p w:rsidR="00F1781E" w:rsidRPr="00D174D9" w:rsidRDefault="00F1781E" w:rsidP="00F1781E"/>
    <w:p w:rsidR="00F1781E" w:rsidRPr="00D174D9" w:rsidRDefault="00F1781E" w:rsidP="00F1781E">
      <w:pPr>
        <w:rPr>
          <w:b/>
          <w:bCs/>
        </w:rPr>
      </w:pPr>
      <w:r w:rsidRPr="00D174D9">
        <w:rPr>
          <w:rFonts w:hint="eastAsia"/>
          <w:b/>
          <w:bCs/>
        </w:rPr>
        <w:t>2</w:t>
      </w:r>
      <w:r w:rsidRPr="00D174D9">
        <w:rPr>
          <w:rFonts w:hint="eastAsia"/>
          <w:b/>
          <w:bCs/>
        </w:rPr>
        <w:t>、当代的权威</w:t>
      </w:r>
    </w:p>
    <w:p w:rsidR="00F1781E" w:rsidRPr="00D174D9" w:rsidRDefault="00F1781E" w:rsidP="00F1781E"/>
    <w:p w:rsidR="00F1781E" w:rsidRPr="00D174D9" w:rsidRDefault="00F1781E" w:rsidP="00F1781E">
      <w:r w:rsidRPr="00D174D9">
        <w:rPr>
          <w:rFonts w:hint="eastAsia"/>
        </w:rPr>
        <w:t>早期的更正教信徒肯定他们的教会领袖所发展的神学是有价值的，但是他们也需要提防高举当时的教会权威高于圣经的教导。遗憾的是，</w:t>
      </w:r>
      <w:proofErr w:type="gramStart"/>
      <w:r w:rsidRPr="00D174D9">
        <w:rPr>
          <w:rFonts w:hint="eastAsia"/>
        </w:rPr>
        <w:t>当代更正教</w:t>
      </w:r>
      <w:proofErr w:type="gramEnd"/>
      <w:r w:rsidRPr="00D174D9">
        <w:rPr>
          <w:rFonts w:hint="eastAsia"/>
        </w:rPr>
        <w:t>神学家再次发现，要遵循这些</w:t>
      </w:r>
      <w:proofErr w:type="gramStart"/>
      <w:r w:rsidRPr="00D174D9">
        <w:rPr>
          <w:rFonts w:hint="eastAsia"/>
        </w:rPr>
        <w:t>早期更正教</w:t>
      </w:r>
      <w:proofErr w:type="gramEnd"/>
      <w:r w:rsidRPr="00D174D9">
        <w:rPr>
          <w:rFonts w:hint="eastAsia"/>
        </w:rPr>
        <w:t>信徒的观点是相当困难的。他们在理解当代的更正教神学时，常倾向于走入不同的极端。</w:t>
      </w:r>
    </w:p>
    <w:p w:rsidR="00F1781E" w:rsidRPr="00D174D9" w:rsidRDefault="00F1781E" w:rsidP="00F1781E"/>
    <w:p w:rsidR="00F1781E" w:rsidRPr="00D174D9" w:rsidRDefault="00F1781E" w:rsidP="00F1781E">
      <w:r w:rsidRPr="00D174D9">
        <w:rPr>
          <w:rFonts w:hint="eastAsia"/>
        </w:rPr>
        <w:t>一方面，有些神学家对当今的教义表述持怀疑态度。另一方面，许多人则是倾向于对现今的</w:t>
      </w:r>
      <w:r w:rsidRPr="00D174D9">
        <w:rPr>
          <w:rFonts w:hint="eastAsia"/>
        </w:rPr>
        <w:lastRenderedPageBreak/>
        <w:t>教义表述采取教条化态度。但是，真正的宗教改革神学采取的方法是，致力于建立信实的当代教义表述。对当今教义表述极为怀疑的神学家拒绝所有的权威意识，也不认为有需要服从当今教会所说的一切。而极端教条的神学家则坚持认为当今的教义表述是完美的。</w:t>
      </w:r>
    </w:p>
    <w:p w:rsidR="00F1781E" w:rsidRPr="00D174D9" w:rsidRDefault="00F1781E" w:rsidP="00F1781E">
      <w:r w:rsidRPr="00D174D9">
        <w:tab/>
      </w:r>
    </w:p>
    <w:p w:rsidR="00F1781E" w:rsidRPr="00D174D9" w:rsidRDefault="00F1781E" w:rsidP="00F1781E">
      <w:pPr>
        <w:rPr>
          <w:rFonts w:ascii="楷体" w:eastAsia="楷体" w:hAnsi="楷体"/>
        </w:rPr>
      </w:pPr>
      <w:r w:rsidRPr="00D174D9">
        <w:rPr>
          <w:rFonts w:ascii="楷体" w:eastAsia="楷体" w:hAnsi="楷体" w:hint="eastAsia"/>
        </w:rPr>
        <w:t>我们在评估当代基督教信念的方式上必须非常小心。一方面，福音派基督徒当中，经常有人对于新的事情总是持怀疑的态度，认为那一定是错的，因为真理属于过去。遗憾的是，这显示出他们不相信圣灵依然活跃地运行于现今的教会，如同祂在过去所作的。另一方面，你会碰到另一极端的人，他们会说：“嗯，如果它是老式的，如果它来自过去，那么就和现今无关；我们需要的是一些新观念。”这也不是我们要走的途径，因为圣灵不仅在现今的教会里运行，祂已经在教会里工作了数千年。因此，当我们认识到过去存在的真理，我们必须以过去的真理为基础。两千年来，教会对圣经的诠释，应该对我们现今的思想和生活方式产生很大的影响。你要明白，神学乃是倚靠圣灵来帮助我们学习圣经，并且以智慧应用圣经的教导。这智慧是祂古时赋予教会的，也同样能解决今时的问题。</w:t>
      </w:r>
    </w:p>
    <w:p w:rsidR="00F1781E" w:rsidRPr="00D174D9" w:rsidRDefault="00F1781E" w:rsidP="00F1781E">
      <w:pPr>
        <w:jc w:val="right"/>
        <w:rPr>
          <w:rFonts w:ascii="楷体" w:eastAsia="楷体" w:hAnsi="楷体"/>
        </w:rPr>
      </w:pPr>
      <w:r w:rsidRPr="00D174D9">
        <w:rPr>
          <w:rFonts w:ascii="楷体" w:eastAsia="楷体" w:hAnsi="楷体" w:hint="eastAsia"/>
        </w:rPr>
        <w:t>——</w:t>
      </w:r>
      <w:r w:rsidRPr="00D174D9">
        <w:rPr>
          <w:rFonts w:ascii="楷体" w:eastAsia="楷体" w:hAnsi="楷体"/>
        </w:rPr>
        <w:t xml:space="preserve">理查德·伯瑞特博士 </w:t>
      </w:r>
    </w:p>
    <w:p w:rsidR="00F1781E" w:rsidRPr="00D174D9" w:rsidRDefault="00F1781E" w:rsidP="00F1781E"/>
    <w:p w:rsidR="00F1781E" w:rsidRPr="00D174D9" w:rsidRDefault="00F1781E" w:rsidP="00F1781E">
      <w:r w:rsidRPr="00D174D9">
        <w:rPr>
          <w:rFonts w:hint="eastAsia"/>
        </w:rPr>
        <w:t>我们当今面临严重的怀疑主义和教条主义，这一现象的部分原因是，人们通常认为教义性陈述只是简单的正确或错谬。实际上，设若我们想到正确与错谬之间的可能性范围，就有助于我们建立忠信的教义表述。所有神学陈述或多或少都有对和错，那取决于它们多么接近地反映出圣经的无误教训。</w:t>
      </w:r>
    </w:p>
    <w:p w:rsidR="00F1781E" w:rsidRPr="00D174D9" w:rsidRDefault="00F1781E" w:rsidP="00F1781E"/>
    <w:p w:rsidR="00F1781E" w:rsidRPr="00D174D9" w:rsidRDefault="00F1781E" w:rsidP="00F1781E">
      <w:r w:rsidRPr="00D174D9">
        <w:rPr>
          <w:rFonts w:hint="eastAsia"/>
        </w:rPr>
        <w:t>一方面，相对于怀疑的观点，我们发现有些神学立场对圣经的教导描述得非常之好，以至于我们可以称其为正确的，也认为它们很有价值。这些陈述当然并非完美，但是它们够接近，可以被接受为是对的，除非出现某种状况证明它们不是。</w:t>
      </w:r>
    </w:p>
    <w:p w:rsidR="00F1781E" w:rsidRPr="00D174D9" w:rsidRDefault="00F1781E" w:rsidP="00F1781E"/>
    <w:p w:rsidR="00F1781E" w:rsidRPr="00D174D9" w:rsidRDefault="00F1781E" w:rsidP="00F1781E">
      <w:r w:rsidRPr="00D174D9">
        <w:rPr>
          <w:rFonts w:hint="eastAsia"/>
        </w:rPr>
        <w:t>另一方面，有些神学立场相当偏离圣经的教导，因此我们可以给它们贴上错谬的标签。不像那些教条式地忠于当今表述权威的人，我们可以拒绝这些表述，除非有其他评估显示它们是可被接受的。</w:t>
      </w:r>
    </w:p>
    <w:p w:rsidR="00F1781E" w:rsidRPr="00D174D9" w:rsidRDefault="00F1781E" w:rsidP="00F1781E"/>
    <w:p w:rsidR="00F1781E" w:rsidRPr="00D174D9" w:rsidRDefault="00F1781E" w:rsidP="00F1781E">
      <w:r w:rsidRPr="00D174D9">
        <w:rPr>
          <w:rFonts w:hint="eastAsia"/>
        </w:rPr>
        <w:t>例如，以“上帝对万有具有主权”这个当代教义表述为例，通常我们可以毫无疑问地说这是真的。圣经确实教导说，上帝对祂所有的创造都具有主权。但是，由于这个表述可以加以改善，因此在某个意义上，它是不完全的。如果我们正要把圣经的信仰与自然神论区别对待时，那么这句话可能会给人错误的印象。自然神论教导说，拥有主权的上帝在最初的创造工作完成后，就不再与历史事件有相互作用了。因此，“上帝对万有具有主权”的这个表述，实际上就可能带我们远离上帝护理的实际，即上帝与祂的创造是有密切的互动关系。</w:t>
      </w:r>
    </w:p>
    <w:p w:rsidR="00F1781E" w:rsidRPr="00D174D9" w:rsidRDefault="00F1781E" w:rsidP="00F1781E"/>
    <w:p w:rsidR="00F1781E" w:rsidRPr="00D174D9" w:rsidRDefault="00F1781E" w:rsidP="00F1781E">
      <w:r w:rsidRPr="00D174D9">
        <w:rPr>
          <w:rFonts w:hint="eastAsia"/>
        </w:rPr>
        <w:t>说到底，关于当代神学表述，有些神学陈述与圣经非常接近，可以算作是正确的。其他的则非常远离圣经，可以看为是错谬的。无论是哪种情况，陷入教条主义，把当代教会的表述都看为是正确的，不会让我们受益。但是，陷入怀疑论，忽略当代教会权威的价值，也并无益处。所有神学的表述都可以改进，但是我们不应该只因为它们是现今的表述就忽略它们。这其实是早期改教家的格言，就是要“不断归正”。</w:t>
      </w:r>
    </w:p>
    <w:p w:rsidR="00F1781E" w:rsidRPr="00D174D9" w:rsidRDefault="00F1781E" w:rsidP="00F1781E"/>
    <w:p w:rsidR="00F1781E" w:rsidRPr="00D174D9" w:rsidRDefault="00F1781E" w:rsidP="00F1781E">
      <w:r w:rsidRPr="00D174D9">
        <w:rPr>
          <w:rFonts w:hint="eastAsia"/>
        </w:rPr>
        <w:t>当我们说，</w:t>
      </w:r>
      <w:proofErr w:type="gramStart"/>
      <w:r w:rsidRPr="00D174D9">
        <w:rPr>
          <w:rFonts w:hint="eastAsia"/>
        </w:rPr>
        <w:t>当代更正教</w:t>
      </w:r>
      <w:proofErr w:type="gramEnd"/>
      <w:r w:rsidRPr="00D174D9">
        <w:rPr>
          <w:rFonts w:hint="eastAsia"/>
        </w:rPr>
        <w:t>神学的目的是要建立忠信的神学表述时，我们指的就是这个意思。我们谦卑、负责任地使用上帝赐给我们的所有资源——</w:t>
      </w:r>
      <w:r w:rsidRPr="00D174D9">
        <w:t>圣经诠释</w:t>
      </w:r>
      <w:r w:rsidRPr="00D174D9">
        <w:rPr>
          <w:rFonts w:hint="eastAsia"/>
        </w:rPr>
        <w:t>、</w:t>
      </w:r>
      <w:r w:rsidRPr="00D174D9">
        <w:t>群体互动和基督徒人生</w:t>
      </w:r>
      <w:r w:rsidRPr="00D174D9">
        <w:rPr>
          <w:rFonts w:hint="eastAsia"/>
        </w:rPr>
        <w:t>——</w:t>
      </w:r>
      <w:r w:rsidRPr="00D174D9">
        <w:t>来发展忠信的教义表述。我们力求使我们的教导尽可能地符合圣经的教导。我们的教义越接</w:t>
      </w:r>
      <w:r w:rsidRPr="00D174D9">
        <w:lastRenderedPageBreak/>
        <w:t>近圣经，它们拥有的权威就越大；离圣经越远，所拥有的权威就越小。但是无论如何，教会的神学总是要顺服在圣经之下。</w:t>
      </w:r>
      <w:r w:rsidRPr="00D174D9">
        <w:t xml:space="preserve">    </w:t>
      </w:r>
    </w:p>
    <w:p w:rsidR="00F1781E" w:rsidRPr="00D174D9" w:rsidRDefault="00F1781E" w:rsidP="00F1781E"/>
    <w:p w:rsidR="00F1781E" w:rsidRPr="00D174D9" w:rsidRDefault="00F1781E" w:rsidP="00F1781E">
      <w:pPr>
        <w:pStyle w:val="afff6"/>
      </w:pPr>
      <w:r w:rsidRPr="00D174D9">
        <w:rPr>
          <w:rFonts w:hint="eastAsia"/>
        </w:rPr>
        <w:t>结论</w:t>
      </w:r>
    </w:p>
    <w:p w:rsidR="00F1781E" w:rsidRPr="00D174D9" w:rsidRDefault="00F1781E" w:rsidP="00F1781E"/>
    <w:p w:rsidR="00F1781E" w:rsidRPr="00D174D9" w:rsidRDefault="00F1781E" w:rsidP="00F1781E">
      <w:r w:rsidRPr="00D174D9">
        <w:rPr>
          <w:rFonts w:hint="eastAsia"/>
        </w:rPr>
        <w:t>本文我们探讨了神学中圣经权威与教会权威之间的关系，查考了中世纪罗马天主教时期发展出来的一些观点，也检视了早期改教运动如何更正这些观点。最后，我们还探讨了将宗教改革的观点应用于</w:t>
      </w:r>
      <w:proofErr w:type="gramStart"/>
      <w:r w:rsidRPr="00D174D9">
        <w:rPr>
          <w:rFonts w:hint="eastAsia"/>
        </w:rPr>
        <w:t>当代更正教</w:t>
      </w:r>
      <w:proofErr w:type="gramEnd"/>
      <w:r w:rsidRPr="00D174D9">
        <w:rPr>
          <w:rFonts w:hint="eastAsia"/>
        </w:rPr>
        <w:t>的圣经权威和教会权威的必要性。</w:t>
      </w:r>
    </w:p>
    <w:p w:rsidR="00F1781E" w:rsidRPr="00D174D9" w:rsidRDefault="00F1781E" w:rsidP="00F178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3402"/>
        <w:gridCol w:w="1638"/>
      </w:tblGrid>
      <w:tr w:rsidR="00F1781E" w:rsidRPr="00D174D9" w:rsidTr="00B6103B">
        <w:trPr>
          <w:jc w:val="center"/>
        </w:trPr>
        <w:tc>
          <w:tcPr>
            <w:tcW w:w="1696" w:type="dxa"/>
            <w:shd w:val="clear" w:color="auto" w:fill="auto"/>
          </w:tcPr>
          <w:p w:rsidR="00F1781E" w:rsidRPr="00932DDB" w:rsidRDefault="00F1781E" w:rsidP="00B6103B">
            <w:pPr>
              <w:jc w:val="center"/>
              <w:rPr>
                <w:rFonts w:ascii="Calibri" w:hAnsi="Calibri"/>
                <w:b/>
                <w:bCs/>
              </w:rPr>
            </w:pPr>
          </w:p>
        </w:tc>
        <w:tc>
          <w:tcPr>
            <w:tcW w:w="1560" w:type="dxa"/>
            <w:shd w:val="clear" w:color="auto" w:fill="auto"/>
          </w:tcPr>
          <w:p w:rsidR="00F1781E" w:rsidRPr="00932DDB" w:rsidRDefault="00F1781E" w:rsidP="00B6103B">
            <w:pPr>
              <w:jc w:val="center"/>
              <w:rPr>
                <w:rFonts w:ascii="Calibri" w:hAnsi="Calibri"/>
                <w:b/>
                <w:bCs/>
              </w:rPr>
            </w:pPr>
            <w:r w:rsidRPr="00932DDB">
              <w:rPr>
                <w:rFonts w:ascii="Calibri" w:hAnsi="Calibri" w:hint="eastAsia"/>
                <w:b/>
                <w:bCs/>
              </w:rPr>
              <w:t>开放的极端</w:t>
            </w:r>
          </w:p>
        </w:tc>
        <w:tc>
          <w:tcPr>
            <w:tcW w:w="3402" w:type="dxa"/>
            <w:shd w:val="clear" w:color="auto" w:fill="auto"/>
          </w:tcPr>
          <w:p w:rsidR="00F1781E" w:rsidRPr="00932DDB" w:rsidRDefault="00F1781E" w:rsidP="00B6103B">
            <w:pPr>
              <w:jc w:val="center"/>
              <w:rPr>
                <w:rFonts w:ascii="Calibri" w:hAnsi="Calibri"/>
                <w:b/>
                <w:bCs/>
              </w:rPr>
            </w:pPr>
            <w:r w:rsidRPr="00932DDB">
              <w:rPr>
                <w:rFonts w:ascii="Calibri" w:hAnsi="Calibri" w:hint="eastAsia"/>
                <w:b/>
                <w:bCs/>
              </w:rPr>
              <w:t>合乎中道</w:t>
            </w:r>
          </w:p>
        </w:tc>
        <w:tc>
          <w:tcPr>
            <w:tcW w:w="1638" w:type="dxa"/>
            <w:shd w:val="clear" w:color="auto" w:fill="auto"/>
          </w:tcPr>
          <w:p w:rsidR="00F1781E" w:rsidRPr="00932DDB" w:rsidRDefault="00F1781E" w:rsidP="00B6103B">
            <w:pPr>
              <w:jc w:val="center"/>
              <w:rPr>
                <w:rFonts w:ascii="Calibri" w:hAnsi="Calibri"/>
                <w:b/>
                <w:bCs/>
              </w:rPr>
            </w:pPr>
            <w:r w:rsidRPr="00932DDB">
              <w:rPr>
                <w:rFonts w:ascii="Calibri" w:hAnsi="Calibri" w:hint="eastAsia"/>
                <w:b/>
                <w:bCs/>
              </w:rPr>
              <w:t>保守的极端</w:t>
            </w:r>
          </w:p>
        </w:tc>
      </w:tr>
      <w:tr w:rsidR="00F1781E" w:rsidRPr="00D174D9" w:rsidTr="00B6103B">
        <w:trPr>
          <w:jc w:val="center"/>
        </w:trPr>
        <w:tc>
          <w:tcPr>
            <w:tcW w:w="1696" w:type="dxa"/>
            <w:shd w:val="clear" w:color="auto" w:fill="auto"/>
          </w:tcPr>
          <w:p w:rsidR="00F1781E" w:rsidRPr="00932DDB" w:rsidRDefault="00F1781E" w:rsidP="00B6103B">
            <w:pPr>
              <w:jc w:val="center"/>
              <w:rPr>
                <w:rFonts w:ascii="Calibri" w:hAnsi="Calibri"/>
                <w:b/>
                <w:bCs/>
              </w:rPr>
            </w:pPr>
            <w:r w:rsidRPr="00932DDB">
              <w:rPr>
                <w:rFonts w:ascii="Calibri" w:hAnsi="Calibri" w:hint="eastAsia"/>
                <w:b/>
                <w:bCs/>
              </w:rPr>
              <w:t>默示</w:t>
            </w:r>
          </w:p>
        </w:tc>
        <w:tc>
          <w:tcPr>
            <w:tcW w:w="1560" w:type="dxa"/>
            <w:shd w:val="clear" w:color="auto" w:fill="auto"/>
          </w:tcPr>
          <w:p w:rsidR="00F1781E" w:rsidRPr="00932DDB" w:rsidRDefault="00F1781E" w:rsidP="00B6103B">
            <w:pPr>
              <w:jc w:val="center"/>
              <w:rPr>
                <w:rFonts w:ascii="Calibri" w:hAnsi="Calibri"/>
              </w:rPr>
            </w:pPr>
            <w:r w:rsidRPr="00932DDB">
              <w:rPr>
                <w:rFonts w:ascii="Calibri" w:hAnsi="Calibri" w:hint="eastAsia"/>
              </w:rPr>
              <w:t>浪漫式默示观</w:t>
            </w:r>
          </w:p>
        </w:tc>
        <w:tc>
          <w:tcPr>
            <w:tcW w:w="3402" w:type="dxa"/>
            <w:shd w:val="clear" w:color="auto" w:fill="auto"/>
          </w:tcPr>
          <w:p w:rsidR="00F1781E" w:rsidRPr="00932DDB" w:rsidRDefault="00F1781E" w:rsidP="00B6103B">
            <w:pPr>
              <w:jc w:val="center"/>
              <w:rPr>
                <w:rFonts w:ascii="Calibri" w:hAnsi="Calibri"/>
              </w:rPr>
            </w:pPr>
            <w:r w:rsidRPr="00932DDB">
              <w:rPr>
                <w:rFonts w:ascii="Calibri" w:hAnsi="Calibri" w:hint="eastAsia"/>
              </w:rPr>
              <w:t>有机式默示观</w:t>
            </w:r>
          </w:p>
        </w:tc>
        <w:tc>
          <w:tcPr>
            <w:tcW w:w="1638" w:type="dxa"/>
            <w:shd w:val="clear" w:color="auto" w:fill="auto"/>
          </w:tcPr>
          <w:p w:rsidR="00F1781E" w:rsidRPr="00932DDB" w:rsidRDefault="00F1781E" w:rsidP="00B6103B">
            <w:pPr>
              <w:jc w:val="center"/>
              <w:rPr>
                <w:rFonts w:ascii="Calibri" w:hAnsi="Calibri"/>
              </w:rPr>
            </w:pPr>
            <w:r w:rsidRPr="00932DDB">
              <w:rPr>
                <w:rFonts w:ascii="Calibri" w:hAnsi="Calibri" w:hint="eastAsia"/>
              </w:rPr>
              <w:t>机械式默示观</w:t>
            </w:r>
          </w:p>
        </w:tc>
      </w:tr>
      <w:tr w:rsidR="00F1781E" w:rsidRPr="00D174D9" w:rsidTr="00B6103B">
        <w:trPr>
          <w:jc w:val="center"/>
        </w:trPr>
        <w:tc>
          <w:tcPr>
            <w:tcW w:w="1696" w:type="dxa"/>
            <w:shd w:val="clear" w:color="auto" w:fill="auto"/>
          </w:tcPr>
          <w:p w:rsidR="00F1781E" w:rsidRPr="00932DDB" w:rsidRDefault="00F1781E" w:rsidP="00B6103B">
            <w:pPr>
              <w:jc w:val="center"/>
              <w:rPr>
                <w:rFonts w:ascii="Calibri" w:hAnsi="Calibri"/>
                <w:b/>
                <w:bCs/>
              </w:rPr>
            </w:pPr>
            <w:r w:rsidRPr="00932DDB">
              <w:rPr>
                <w:rFonts w:ascii="Calibri" w:hAnsi="Calibri" w:hint="eastAsia"/>
                <w:b/>
                <w:bCs/>
              </w:rPr>
              <w:t>含义</w:t>
            </w:r>
          </w:p>
        </w:tc>
        <w:tc>
          <w:tcPr>
            <w:tcW w:w="1560" w:type="dxa"/>
            <w:shd w:val="clear" w:color="auto" w:fill="auto"/>
          </w:tcPr>
          <w:p w:rsidR="00F1781E" w:rsidRPr="00932DDB" w:rsidRDefault="00F1781E" w:rsidP="00B6103B">
            <w:pPr>
              <w:jc w:val="center"/>
              <w:rPr>
                <w:rFonts w:ascii="Calibri" w:hAnsi="Calibri"/>
              </w:rPr>
            </w:pPr>
            <w:r w:rsidRPr="00932DDB">
              <w:rPr>
                <w:rFonts w:ascii="Calibri" w:hAnsi="Calibri" w:hint="eastAsia"/>
              </w:rPr>
              <w:t>当代多元观</w:t>
            </w:r>
          </w:p>
        </w:tc>
        <w:tc>
          <w:tcPr>
            <w:tcW w:w="3402" w:type="dxa"/>
            <w:shd w:val="clear" w:color="auto" w:fill="auto"/>
          </w:tcPr>
          <w:p w:rsidR="00F1781E" w:rsidRPr="00932DDB" w:rsidRDefault="00F1781E" w:rsidP="00B6103B">
            <w:pPr>
              <w:jc w:val="center"/>
              <w:rPr>
                <w:rFonts w:ascii="Calibri" w:hAnsi="Calibri"/>
              </w:rPr>
            </w:pPr>
            <w:r w:rsidRPr="00932DDB">
              <w:rPr>
                <w:rFonts w:ascii="Calibri" w:hAnsi="Calibri" w:hint="eastAsia"/>
              </w:rPr>
              <w:t>综合一元观</w:t>
            </w:r>
          </w:p>
        </w:tc>
        <w:tc>
          <w:tcPr>
            <w:tcW w:w="1638" w:type="dxa"/>
            <w:shd w:val="clear" w:color="auto" w:fill="auto"/>
          </w:tcPr>
          <w:p w:rsidR="00F1781E" w:rsidRPr="00932DDB" w:rsidRDefault="00F1781E" w:rsidP="00B6103B">
            <w:pPr>
              <w:jc w:val="center"/>
              <w:rPr>
                <w:rFonts w:ascii="Calibri" w:hAnsi="Calibri"/>
              </w:rPr>
            </w:pPr>
            <w:r w:rsidRPr="00932DDB">
              <w:rPr>
                <w:rFonts w:ascii="Calibri" w:hAnsi="Calibri" w:hint="eastAsia"/>
              </w:rPr>
              <w:t>单一</w:t>
            </w:r>
            <w:proofErr w:type="gramStart"/>
            <w:r w:rsidRPr="00932DDB">
              <w:rPr>
                <w:rFonts w:ascii="Calibri" w:hAnsi="Calibri" w:hint="eastAsia"/>
              </w:rPr>
              <w:t>一</w:t>
            </w:r>
            <w:proofErr w:type="gramEnd"/>
            <w:r w:rsidRPr="00932DDB">
              <w:rPr>
                <w:rFonts w:ascii="Calibri" w:hAnsi="Calibri" w:hint="eastAsia"/>
              </w:rPr>
              <w:t>元观</w:t>
            </w:r>
          </w:p>
        </w:tc>
      </w:tr>
      <w:tr w:rsidR="00F1781E" w:rsidRPr="00D174D9" w:rsidTr="00B6103B">
        <w:trPr>
          <w:jc w:val="center"/>
        </w:trPr>
        <w:tc>
          <w:tcPr>
            <w:tcW w:w="1696" w:type="dxa"/>
            <w:shd w:val="clear" w:color="auto" w:fill="auto"/>
          </w:tcPr>
          <w:p w:rsidR="00F1781E" w:rsidRPr="00932DDB" w:rsidRDefault="00F1781E" w:rsidP="00B6103B">
            <w:pPr>
              <w:jc w:val="center"/>
              <w:rPr>
                <w:rFonts w:ascii="Calibri" w:hAnsi="Calibri"/>
                <w:b/>
                <w:bCs/>
              </w:rPr>
            </w:pPr>
            <w:r w:rsidRPr="00932DDB">
              <w:rPr>
                <w:rFonts w:ascii="Calibri" w:hAnsi="Calibri" w:hint="eastAsia"/>
                <w:b/>
                <w:bCs/>
              </w:rPr>
              <w:t>清晰度</w:t>
            </w:r>
          </w:p>
        </w:tc>
        <w:tc>
          <w:tcPr>
            <w:tcW w:w="1560" w:type="dxa"/>
            <w:shd w:val="clear" w:color="auto" w:fill="auto"/>
          </w:tcPr>
          <w:p w:rsidR="00F1781E" w:rsidRPr="00932DDB" w:rsidRDefault="00F1781E" w:rsidP="00B6103B">
            <w:pPr>
              <w:jc w:val="center"/>
              <w:rPr>
                <w:rFonts w:ascii="Calibri" w:hAnsi="Calibri"/>
              </w:rPr>
            </w:pPr>
            <w:r w:rsidRPr="00932DDB">
              <w:rPr>
                <w:rFonts w:ascii="Calibri" w:hAnsi="Calibri" w:hint="eastAsia"/>
              </w:rPr>
              <w:t>彻底隐晦</w:t>
            </w:r>
          </w:p>
        </w:tc>
        <w:tc>
          <w:tcPr>
            <w:tcW w:w="3402" w:type="dxa"/>
            <w:shd w:val="clear" w:color="auto" w:fill="auto"/>
          </w:tcPr>
          <w:p w:rsidR="00F1781E" w:rsidRPr="00932DDB" w:rsidRDefault="00F1781E" w:rsidP="00B6103B">
            <w:pPr>
              <w:jc w:val="center"/>
              <w:rPr>
                <w:rFonts w:ascii="Calibri" w:hAnsi="Calibri"/>
              </w:rPr>
            </w:pPr>
            <w:r w:rsidRPr="00932DDB">
              <w:rPr>
                <w:rFonts w:ascii="Calibri" w:hAnsi="Calibri" w:hint="eastAsia"/>
              </w:rPr>
              <w:t>“确信度锥体”：不同程度的清晰</w:t>
            </w:r>
          </w:p>
        </w:tc>
        <w:tc>
          <w:tcPr>
            <w:tcW w:w="1638" w:type="dxa"/>
            <w:shd w:val="clear" w:color="auto" w:fill="auto"/>
          </w:tcPr>
          <w:p w:rsidR="00F1781E" w:rsidRPr="00932DDB" w:rsidRDefault="00F1781E" w:rsidP="00B6103B">
            <w:pPr>
              <w:jc w:val="center"/>
              <w:rPr>
                <w:rFonts w:ascii="Calibri" w:hAnsi="Calibri"/>
              </w:rPr>
            </w:pPr>
            <w:r w:rsidRPr="00932DDB">
              <w:rPr>
                <w:rFonts w:ascii="Calibri" w:hAnsi="Calibri" w:hint="eastAsia"/>
              </w:rPr>
              <w:t>彻底清晰</w:t>
            </w:r>
          </w:p>
        </w:tc>
      </w:tr>
      <w:tr w:rsidR="00F1781E" w:rsidRPr="00D174D9" w:rsidTr="00B6103B">
        <w:trPr>
          <w:jc w:val="center"/>
        </w:trPr>
        <w:tc>
          <w:tcPr>
            <w:tcW w:w="1696" w:type="dxa"/>
            <w:shd w:val="clear" w:color="auto" w:fill="auto"/>
          </w:tcPr>
          <w:p w:rsidR="00F1781E" w:rsidRPr="00932DDB" w:rsidRDefault="00F1781E" w:rsidP="00B6103B">
            <w:pPr>
              <w:jc w:val="center"/>
              <w:rPr>
                <w:rFonts w:ascii="Calibri" w:hAnsi="Calibri"/>
                <w:b/>
                <w:bCs/>
              </w:rPr>
            </w:pPr>
            <w:r w:rsidRPr="00932DDB">
              <w:rPr>
                <w:rFonts w:ascii="Calibri" w:hAnsi="Calibri" w:hint="eastAsia"/>
                <w:b/>
                <w:bCs/>
              </w:rPr>
              <w:t>教会的过去权威</w:t>
            </w:r>
          </w:p>
        </w:tc>
        <w:tc>
          <w:tcPr>
            <w:tcW w:w="1560" w:type="dxa"/>
            <w:shd w:val="clear" w:color="auto" w:fill="auto"/>
          </w:tcPr>
          <w:p w:rsidR="00F1781E" w:rsidRPr="00932DDB" w:rsidRDefault="00F1781E" w:rsidP="00B6103B">
            <w:pPr>
              <w:jc w:val="center"/>
              <w:rPr>
                <w:rFonts w:ascii="Calibri" w:hAnsi="Calibri"/>
              </w:rPr>
            </w:pPr>
            <w:r w:rsidRPr="00932DDB">
              <w:rPr>
                <w:rFonts w:ascii="Calibri" w:hAnsi="Calibri" w:hint="eastAsia"/>
              </w:rPr>
              <w:t>传统主义</w:t>
            </w:r>
          </w:p>
        </w:tc>
        <w:tc>
          <w:tcPr>
            <w:tcW w:w="3402" w:type="dxa"/>
            <w:shd w:val="clear" w:color="auto" w:fill="auto"/>
          </w:tcPr>
          <w:p w:rsidR="00F1781E" w:rsidRPr="00932DDB" w:rsidRDefault="00F1781E" w:rsidP="00B6103B">
            <w:pPr>
              <w:jc w:val="center"/>
              <w:rPr>
                <w:rFonts w:ascii="Calibri" w:hAnsi="Calibri"/>
              </w:rPr>
            </w:pPr>
            <w:r w:rsidRPr="00932DDB">
              <w:rPr>
                <w:rFonts w:ascii="Calibri" w:hAnsi="Calibri" w:hint="eastAsia"/>
              </w:rPr>
              <w:t>不断归正</w:t>
            </w:r>
          </w:p>
        </w:tc>
        <w:tc>
          <w:tcPr>
            <w:tcW w:w="1638" w:type="dxa"/>
            <w:shd w:val="clear" w:color="auto" w:fill="auto"/>
          </w:tcPr>
          <w:p w:rsidR="00F1781E" w:rsidRPr="00932DDB" w:rsidRDefault="00F1781E" w:rsidP="00B6103B">
            <w:pPr>
              <w:jc w:val="center"/>
              <w:rPr>
                <w:rFonts w:ascii="Calibri" w:hAnsi="Calibri"/>
              </w:rPr>
            </w:pPr>
            <w:r w:rsidRPr="00932DDB">
              <w:rPr>
                <w:rFonts w:ascii="Calibri" w:hAnsi="Calibri" w:hint="eastAsia"/>
              </w:rPr>
              <w:t>圣经主义</w:t>
            </w:r>
          </w:p>
        </w:tc>
      </w:tr>
      <w:tr w:rsidR="00F1781E" w:rsidRPr="00D174D9" w:rsidTr="00B6103B">
        <w:trPr>
          <w:jc w:val="center"/>
        </w:trPr>
        <w:tc>
          <w:tcPr>
            <w:tcW w:w="1696" w:type="dxa"/>
            <w:shd w:val="clear" w:color="auto" w:fill="auto"/>
          </w:tcPr>
          <w:p w:rsidR="00F1781E" w:rsidRPr="00932DDB" w:rsidRDefault="00F1781E" w:rsidP="00B6103B">
            <w:pPr>
              <w:jc w:val="center"/>
              <w:rPr>
                <w:rFonts w:ascii="Calibri" w:hAnsi="Calibri"/>
                <w:b/>
                <w:bCs/>
              </w:rPr>
            </w:pPr>
            <w:r w:rsidRPr="00932DDB">
              <w:rPr>
                <w:rFonts w:ascii="Calibri" w:hAnsi="Calibri" w:hint="eastAsia"/>
                <w:b/>
                <w:bCs/>
              </w:rPr>
              <w:t>教会的当代权威</w:t>
            </w:r>
          </w:p>
        </w:tc>
        <w:tc>
          <w:tcPr>
            <w:tcW w:w="1560" w:type="dxa"/>
            <w:shd w:val="clear" w:color="auto" w:fill="auto"/>
          </w:tcPr>
          <w:p w:rsidR="00F1781E" w:rsidRPr="00932DDB" w:rsidRDefault="00F1781E" w:rsidP="00B6103B">
            <w:pPr>
              <w:jc w:val="center"/>
              <w:rPr>
                <w:rFonts w:ascii="Calibri" w:hAnsi="Calibri"/>
              </w:rPr>
            </w:pPr>
            <w:r w:rsidRPr="00932DDB">
              <w:rPr>
                <w:rFonts w:ascii="Calibri" w:hAnsi="Calibri" w:hint="eastAsia"/>
              </w:rPr>
              <w:t>教条主义</w:t>
            </w:r>
          </w:p>
        </w:tc>
        <w:tc>
          <w:tcPr>
            <w:tcW w:w="3402" w:type="dxa"/>
            <w:shd w:val="clear" w:color="auto" w:fill="auto"/>
          </w:tcPr>
          <w:p w:rsidR="00F1781E" w:rsidRPr="00932DDB" w:rsidRDefault="00F1781E" w:rsidP="00B6103B">
            <w:pPr>
              <w:jc w:val="center"/>
              <w:rPr>
                <w:rFonts w:ascii="Calibri" w:hAnsi="Calibri"/>
              </w:rPr>
            </w:pPr>
            <w:r w:rsidRPr="00932DDB">
              <w:rPr>
                <w:rFonts w:ascii="Calibri" w:hAnsi="Calibri" w:hint="eastAsia"/>
              </w:rPr>
              <w:t>致力于建立忠信的教义表述</w:t>
            </w:r>
          </w:p>
        </w:tc>
        <w:tc>
          <w:tcPr>
            <w:tcW w:w="1638" w:type="dxa"/>
            <w:shd w:val="clear" w:color="auto" w:fill="auto"/>
          </w:tcPr>
          <w:p w:rsidR="00F1781E" w:rsidRPr="00932DDB" w:rsidRDefault="00F1781E" w:rsidP="00B6103B">
            <w:pPr>
              <w:jc w:val="center"/>
              <w:rPr>
                <w:rFonts w:ascii="Calibri" w:hAnsi="Calibri"/>
              </w:rPr>
            </w:pPr>
            <w:r w:rsidRPr="00932DDB">
              <w:rPr>
                <w:rFonts w:ascii="Calibri" w:hAnsi="Calibri" w:hint="eastAsia"/>
              </w:rPr>
              <w:t>怀疑主义</w:t>
            </w:r>
          </w:p>
        </w:tc>
      </w:tr>
    </w:tbl>
    <w:p w:rsidR="00F1781E" w:rsidRPr="00D174D9" w:rsidRDefault="00F1781E" w:rsidP="00F1781E"/>
    <w:p w:rsidR="00F1781E" w:rsidRPr="00D174D9" w:rsidRDefault="00F1781E" w:rsidP="00F1781E">
      <w:r w:rsidRPr="00D174D9">
        <w:rPr>
          <w:rFonts w:hint="eastAsia"/>
        </w:rPr>
        <w:t>建立基督教神学，需要我们竭力地面对权威的问题，包含圣经的权威和教会的权威。正如本文所表明的，除非我们以最强烈的措辞重申圣经绝对、不容质疑的权威，否则我们就会偏离真理。这是我们的保障，是我们在神学中的坚定基础。与此同时，我们绝不能忽略上帝在祂的教会中所做的一切。尽管那些在我们之前的人并不完美，今天教会的教师也并不完美，他们都会犯错；然而，上帝已经在教会中树立了我们要尊重的权威。如果我们牢记这些原则，就能够避免过去和现今困扰基督教神学的许多问题，我们就能够建立</w:t>
      </w:r>
      <w:proofErr w:type="gramStart"/>
      <w:r w:rsidRPr="00D174D9">
        <w:rPr>
          <w:rFonts w:hint="eastAsia"/>
        </w:rPr>
        <w:t>起那种服</w:t>
      </w:r>
      <w:proofErr w:type="gramEnd"/>
      <w:r w:rsidRPr="00D174D9">
        <w:rPr>
          <w:rFonts w:hint="eastAsia"/>
        </w:rPr>
        <w:t>事基督身体、尊荣上帝的神学。</w:t>
      </w:r>
    </w:p>
    <w:p w:rsidR="00F61E1D" w:rsidRPr="00F1781E" w:rsidRDefault="00F61E1D">
      <w:bookmarkStart w:id="0" w:name="_GoBack"/>
      <w:bookmarkEnd w:id="0"/>
    </w:p>
    <w:sectPr w:rsidR="00F61E1D" w:rsidRPr="00F178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F2" w:rsidRDefault="00A31BF2" w:rsidP="00F1781E">
      <w:r>
        <w:separator/>
      </w:r>
    </w:p>
  </w:endnote>
  <w:endnote w:type="continuationSeparator" w:id="0">
    <w:p w:rsidR="00A31BF2" w:rsidRDefault="00A31BF2" w:rsidP="00F1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Aldine721BT-Italic">
    <w:altName w:val="Cambria"/>
    <w:charset w:val="00"/>
    <w:family w:val="roman"/>
    <w:pitch w:val="default"/>
  </w:font>
  <w:font w:name="Aldine721BT-Roman">
    <w:altName w:val="Cambria"/>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F2" w:rsidRDefault="00A31BF2" w:rsidP="00F1781E">
      <w:r>
        <w:separator/>
      </w:r>
    </w:p>
  </w:footnote>
  <w:footnote w:type="continuationSeparator" w:id="0">
    <w:p w:rsidR="00A31BF2" w:rsidRDefault="00A31BF2" w:rsidP="00F1781E">
      <w:r>
        <w:continuationSeparator/>
      </w:r>
    </w:p>
  </w:footnote>
  <w:footnote w:id="1">
    <w:p w:rsidR="00F1781E" w:rsidRPr="00F03E04" w:rsidRDefault="00F1781E" w:rsidP="00F1781E">
      <w:pPr>
        <w:pStyle w:val="af1"/>
        <w:rPr>
          <w:rFonts w:hint="eastAsia"/>
        </w:rPr>
      </w:pPr>
      <w:r>
        <w:rPr>
          <w:rStyle w:val="aff"/>
        </w:rPr>
        <w:footnoteRef/>
      </w:r>
      <w:r>
        <w:t xml:space="preserve"> </w:t>
      </w:r>
      <w:r w:rsidRPr="00C63EEF">
        <w:rPr>
          <w:rFonts w:ascii="Times New Roman" w:hAnsi="Times New Roman" w:hint="eastAsia"/>
        </w:rPr>
        <w:t>本文转载自</w:t>
      </w:r>
      <w:r w:rsidRPr="00C63EEF">
        <w:rPr>
          <w:rFonts w:ascii="Times New Roman" w:hAnsi="Times New Roman" w:hint="eastAsia"/>
        </w:rPr>
        <w:t>IIIM</w:t>
      </w:r>
      <w:r w:rsidRPr="00C63EEF">
        <w:rPr>
          <w:rFonts w:ascii="Times New Roman" w:hAnsi="Times New Roman" w:hint="eastAsia"/>
        </w:rPr>
        <w:t>神学教育资源中心“建立你的神学”课程第四课的学习文本。</w:t>
      </w:r>
      <w:r w:rsidRPr="00C63EEF">
        <w:rPr>
          <w:rFonts w:ascii="Times New Roman" w:hAnsi="Times New Roman" w:hint="eastAsia"/>
        </w:rPr>
        <w:t>&lt;</w:t>
      </w:r>
      <w:r w:rsidRPr="00C63EEF">
        <w:rPr>
          <w:rFonts w:ascii="Times New Roman" w:hAnsi="Times New Roman" w:hint="eastAsia"/>
        </w:rPr>
        <w:t>神学的权威</w:t>
      </w:r>
      <w:r w:rsidRPr="00C63EEF">
        <w:rPr>
          <w:rFonts w:ascii="Times New Roman" w:hAnsi="Times New Roman" w:hint="eastAsia"/>
        </w:rPr>
        <w:t>&gt;</w:t>
      </w:r>
      <w:r w:rsidRPr="00C63EEF">
        <w:rPr>
          <w:rFonts w:ascii="Times New Roman" w:hAnsi="Times New Roman" w:hint="eastAsia"/>
        </w:rPr>
        <w:t>，</w:t>
      </w:r>
      <w:r w:rsidRPr="00C63EEF">
        <w:rPr>
          <w:rFonts w:ascii="Times New Roman" w:hAnsi="Times New Roman" w:hint="eastAsia"/>
        </w:rPr>
        <w:t>IIIM</w:t>
      </w:r>
      <w:r w:rsidRPr="00C63EEF">
        <w:rPr>
          <w:rFonts w:ascii="Times New Roman" w:hAnsi="Times New Roman" w:hint="eastAsia"/>
        </w:rPr>
        <w:t>神学教育资源中心，</w:t>
      </w:r>
      <w:r w:rsidRPr="00C63EEF">
        <w:rPr>
          <w:rFonts w:ascii="Times New Roman" w:hAnsi="Times New Roman" w:hint="eastAsia"/>
        </w:rPr>
        <w:t>2</w:t>
      </w:r>
      <w:r w:rsidRPr="00C63EEF">
        <w:rPr>
          <w:rFonts w:ascii="Times New Roman" w:hAnsi="Times New Roman"/>
        </w:rPr>
        <w:t>023</w:t>
      </w:r>
      <w:r w:rsidRPr="00C63EEF">
        <w:rPr>
          <w:rFonts w:ascii="Times New Roman" w:hAnsi="Times New Roman" w:hint="eastAsia"/>
        </w:rPr>
        <w:t>年</w:t>
      </w:r>
      <w:r w:rsidRPr="00C63EEF">
        <w:rPr>
          <w:rFonts w:ascii="Times New Roman" w:hAnsi="Times New Roman" w:hint="eastAsia"/>
        </w:rPr>
        <w:t>3</w:t>
      </w:r>
      <w:r w:rsidRPr="00C63EEF">
        <w:rPr>
          <w:rFonts w:ascii="Times New Roman" w:hAnsi="Times New Roman" w:hint="eastAsia"/>
        </w:rPr>
        <w:t>月</w:t>
      </w:r>
      <w:r w:rsidRPr="00C63EEF">
        <w:rPr>
          <w:rFonts w:ascii="Times New Roman" w:hAnsi="Times New Roman" w:hint="eastAsia"/>
        </w:rPr>
        <w:t>1</w:t>
      </w:r>
      <w:r w:rsidRPr="00C63EEF">
        <w:rPr>
          <w:rFonts w:ascii="Times New Roman" w:hAnsi="Times New Roman" w:hint="eastAsia"/>
        </w:rPr>
        <w:t>日存取，</w:t>
      </w:r>
      <w:r w:rsidRPr="00C63EEF">
        <w:rPr>
          <w:rFonts w:ascii="Times New Roman" w:hAnsi="Times New Roman"/>
        </w:rPr>
        <w:t>http://cplayer.thirdmill.org/clearning/lessons/cBYT4text.html</w:t>
      </w:r>
      <w:r w:rsidRPr="00C63EEF">
        <w:rPr>
          <w:rFonts w:ascii="Times New Roman" w:hAnsi="Times New Roman" w:hint="eastAsia"/>
        </w:rPr>
        <w:t>。标题为编者另拟，正文略有编辑。承蒙授权转载使用，特此致谢！——编者注</w:t>
      </w:r>
    </w:p>
  </w:footnote>
  <w:footnote w:id="2">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提姆·桑斯伯里博士（</w:t>
      </w:r>
      <w:r w:rsidRPr="00C63EEF">
        <w:rPr>
          <w:rFonts w:ascii="Times New Roman" w:hAnsi="Times New Roman" w:hint="eastAsia"/>
        </w:rPr>
        <w:t xml:space="preserve">Tim </w:t>
      </w:r>
      <w:proofErr w:type="spellStart"/>
      <w:r w:rsidRPr="00C63EEF">
        <w:rPr>
          <w:rFonts w:ascii="Times New Roman" w:hAnsi="Times New Roman" w:hint="eastAsia"/>
        </w:rPr>
        <w:t>Sansbury</w:t>
      </w:r>
      <w:proofErr w:type="spellEnd"/>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诺克斯神学院（</w:t>
      </w:r>
      <w:r w:rsidRPr="00C63EEF">
        <w:rPr>
          <w:rFonts w:ascii="Times New Roman" w:hAnsi="Times New Roman" w:hint="eastAsia"/>
        </w:rPr>
        <w:t>Knox Theological Seminary</w:t>
      </w:r>
      <w:r w:rsidRPr="00C63EEF">
        <w:rPr>
          <w:rFonts w:ascii="Times New Roman" w:hAnsi="Times New Roman" w:hint="eastAsia"/>
        </w:rPr>
        <w:t>），哲学与神学助理教授兼行政副院长。</w:t>
      </w:r>
    </w:p>
  </w:footnote>
  <w:footnote w:id="3">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雅各·史密斯博士（</w:t>
      </w:r>
      <w:r w:rsidRPr="00C63EEF">
        <w:rPr>
          <w:rFonts w:ascii="Times New Roman" w:hAnsi="Times New Roman" w:hint="eastAsia"/>
        </w:rPr>
        <w:t>James D. Smith III</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圣地亚哥伯特利神学院（</w:t>
      </w:r>
      <w:r w:rsidRPr="00C63EEF">
        <w:rPr>
          <w:rFonts w:ascii="Times New Roman" w:hAnsi="Times New Roman" w:hint="eastAsia"/>
        </w:rPr>
        <w:t>Bethel Seminary, San Diego Campus</w:t>
      </w:r>
      <w:r w:rsidRPr="00C63EEF">
        <w:rPr>
          <w:rFonts w:ascii="Times New Roman" w:hAnsi="Times New Roman" w:hint="eastAsia"/>
        </w:rPr>
        <w:t>），教会历史副教授，以及圣地亚哥大学（</w:t>
      </w:r>
      <w:r w:rsidRPr="00C63EEF">
        <w:rPr>
          <w:rFonts w:ascii="Times New Roman" w:hAnsi="Times New Roman" w:hint="eastAsia"/>
        </w:rPr>
        <w:t>University of San Diego</w:t>
      </w:r>
      <w:r w:rsidRPr="00C63EEF">
        <w:rPr>
          <w:rFonts w:ascii="Times New Roman" w:hAnsi="Times New Roman" w:hint="eastAsia"/>
        </w:rPr>
        <w:t>）宗教学客座教授。</w:t>
      </w:r>
    </w:p>
  </w:footnote>
  <w:footnote w:id="4">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凯里·温赞特博士（</w:t>
      </w:r>
      <w:r w:rsidRPr="00C63EEF">
        <w:rPr>
          <w:rFonts w:ascii="Times New Roman" w:hAnsi="Times New Roman" w:hint="eastAsia"/>
        </w:rPr>
        <w:t xml:space="preserve">Carey </w:t>
      </w:r>
      <w:proofErr w:type="spellStart"/>
      <w:r w:rsidRPr="00C63EEF">
        <w:rPr>
          <w:rFonts w:ascii="Times New Roman" w:hAnsi="Times New Roman" w:hint="eastAsia"/>
        </w:rPr>
        <w:t>Vinzant</w:t>
      </w:r>
      <w:proofErr w:type="spellEnd"/>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卫斯里圣经神学院（</w:t>
      </w:r>
      <w:r w:rsidRPr="00C63EEF">
        <w:rPr>
          <w:rFonts w:ascii="Times New Roman" w:hAnsi="Times New Roman" w:hint="eastAsia"/>
        </w:rPr>
        <w:t>Wesley Biblical Seminary</w:t>
      </w:r>
      <w:r w:rsidRPr="00C63EEF">
        <w:rPr>
          <w:rFonts w:ascii="Times New Roman" w:hAnsi="Times New Roman" w:hint="eastAsia"/>
        </w:rPr>
        <w:t>），系统神学助理教授。</w:t>
      </w:r>
    </w:p>
  </w:footnote>
  <w:footnote w:id="5">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司科特·霍瑞尔博士（</w:t>
      </w:r>
      <w:r w:rsidRPr="00C63EEF">
        <w:rPr>
          <w:rFonts w:ascii="Times New Roman" w:hAnsi="Times New Roman" w:hint="eastAsia"/>
        </w:rPr>
        <w:t xml:space="preserve">J. Scott </w:t>
      </w:r>
      <w:proofErr w:type="spellStart"/>
      <w:r w:rsidRPr="00C63EEF">
        <w:rPr>
          <w:rFonts w:ascii="Times New Roman" w:hAnsi="Times New Roman" w:hint="eastAsia"/>
        </w:rPr>
        <w:t>Horrell</w:t>
      </w:r>
      <w:proofErr w:type="spellEnd"/>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达拉斯神学院（</w:t>
      </w:r>
      <w:r w:rsidRPr="00C63EEF">
        <w:rPr>
          <w:rFonts w:ascii="Times New Roman" w:hAnsi="Times New Roman" w:hint="eastAsia"/>
        </w:rPr>
        <w:t>Dallas Theological Seminary</w:t>
      </w:r>
      <w:r w:rsidRPr="00C63EEF">
        <w:rPr>
          <w:rFonts w:ascii="Times New Roman" w:hAnsi="Times New Roman" w:hint="eastAsia"/>
        </w:rPr>
        <w:t>），神学研究教授。</w:t>
      </w:r>
    </w:p>
  </w:footnote>
  <w:footnote w:id="6">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尼古拉斯·佩林博士（</w:t>
      </w:r>
      <w:r w:rsidRPr="00C63EEF">
        <w:rPr>
          <w:rFonts w:ascii="Times New Roman" w:hAnsi="Times New Roman" w:hint="eastAsia"/>
        </w:rPr>
        <w:t>Nicholas Perrin</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proofErr w:type="gramStart"/>
      <w:r w:rsidRPr="00C63EEF">
        <w:rPr>
          <w:rFonts w:ascii="Times New Roman" w:hAnsi="Times New Roman" w:hint="eastAsia"/>
        </w:rPr>
        <w:t>惠顿大学</w:t>
      </w:r>
      <w:proofErr w:type="gramEnd"/>
      <w:r w:rsidRPr="00C63EEF">
        <w:rPr>
          <w:rFonts w:ascii="Times New Roman" w:hAnsi="Times New Roman" w:hint="eastAsia"/>
        </w:rPr>
        <w:t>（</w:t>
      </w:r>
      <w:r w:rsidRPr="00C63EEF">
        <w:rPr>
          <w:rFonts w:ascii="Times New Roman" w:hAnsi="Times New Roman" w:hint="eastAsia"/>
        </w:rPr>
        <w:t>Wheaton College</w:t>
      </w:r>
      <w:r w:rsidRPr="00C63EEF">
        <w:rPr>
          <w:rFonts w:ascii="Times New Roman" w:hAnsi="Times New Roman" w:hint="eastAsia"/>
        </w:rPr>
        <w:t>），富兰克林·</w:t>
      </w:r>
      <w:r w:rsidRPr="00C63EEF">
        <w:rPr>
          <w:rFonts w:ascii="Times New Roman" w:hAnsi="Times New Roman" w:hint="eastAsia"/>
        </w:rPr>
        <w:t>S</w:t>
      </w:r>
      <w:r w:rsidRPr="00C63EEF">
        <w:rPr>
          <w:rFonts w:ascii="Times New Roman" w:hAnsi="Times New Roman" w:hint="eastAsia"/>
        </w:rPr>
        <w:t>·戴尼斯（</w:t>
      </w:r>
      <w:r w:rsidRPr="00C63EEF">
        <w:rPr>
          <w:rFonts w:ascii="Times New Roman" w:hAnsi="Times New Roman" w:hint="eastAsia"/>
        </w:rPr>
        <w:t xml:space="preserve">Franklin S. </w:t>
      </w:r>
      <w:proofErr w:type="spellStart"/>
      <w:r w:rsidRPr="00C63EEF">
        <w:rPr>
          <w:rFonts w:ascii="Times New Roman" w:hAnsi="Times New Roman" w:hint="eastAsia"/>
        </w:rPr>
        <w:t>Dyrness</w:t>
      </w:r>
      <w:proofErr w:type="spellEnd"/>
      <w:r w:rsidRPr="00C63EEF">
        <w:rPr>
          <w:rFonts w:ascii="Times New Roman" w:hAnsi="Times New Roman" w:hint="eastAsia"/>
        </w:rPr>
        <w:t>）圣经研究教授兼研究生院院长。</w:t>
      </w:r>
    </w:p>
  </w:footnote>
  <w:footnote w:id="7">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乔治·</w:t>
      </w:r>
      <w:proofErr w:type="gramStart"/>
      <w:r w:rsidRPr="00C63EEF">
        <w:rPr>
          <w:rFonts w:ascii="Times New Roman" w:hAnsi="Times New Roman" w:hint="eastAsia"/>
        </w:rPr>
        <w:t>尚布林</w:t>
      </w:r>
      <w:proofErr w:type="gramEnd"/>
      <w:r w:rsidRPr="00C63EEF">
        <w:rPr>
          <w:rFonts w:ascii="Times New Roman" w:hAnsi="Times New Roman" w:hint="eastAsia"/>
        </w:rPr>
        <w:t>牧师（</w:t>
      </w:r>
      <w:r w:rsidRPr="00C63EEF">
        <w:rPr>
          <w:rFonts w:ascii="Times New Roman" w:hAnsi="Times New Roman" w:hint="eastAsia"/>
        </w:rPr>
        <w:t xml:space="preserve">George </w:t>
      </w:r>
      <w:proofErr w:type="spellStart"/>
      <w:r w:rsidRPr="00C63EEF">
        <w:rPr>
          <w:rFonts w:ascii="Times New Roman" w:hAnsi="Times New Roman" w:hint="eastAsia"/>
        </w:rPr>
        <w:t>Shamblin</w:t>
      </w:r>
      <w:proofErr w:type="spellEnd"/>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伯明翰神学院（</w:t>
      </w:r>
      <w:r w:rsidRPr="00C63EEF">
        <w:rPr>
          <w:rFonts w:ascii="Times New Roman" w:hAnsi="Times New Roman" w:hint="eastAsia"/>
        </w:rPr>
        <w:t>Birmingham Theological Seminary</w:t>
      </w:r>
      <w:r w:rsidRPr="00C63EEF">
        <w:rPr>
          <w:rFonts w:ascii="Times New Roman" w:hAnsi="Times New Roman" w:hint="eastAsia"/>
        </w:rPr>
        <w:t>），教授；</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行政领导中心（</w:t>
      </w:r>
      <w:r w:rsidRPr="00C63EEF">
        <w:rPr>
          <w:rFonts w:ascii="Times New Roman" w:hAnsi="Times New Roman"/>
        </w:rPr>
        <w:t>The Center For Executive Leadership</w:t>
      </w:r>
      <w:r w:rsidRPr="00C63EEF">
        <w:rPr>
          <w:rFonts w:ascii="Times New Roman" w:hAnsi="Times New Roman" w:hint="eastAsia"/>
        </w:rPr>
        <w:t>），牧师。</w:t>
      </w:r>
    </w:p>
  </w:footnote>
  <w:footnote w:id="8">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斯提夫·柯蒂斯博士（</w:t>
      </w:r>
      <w:r w:rsidRPr="00C63EEF">
        <w:rPr>
          <w:rFonts w:ascii="Times New Roman" w:hAnsi="Times New Roman" w:hint="eastAsia"/>
        </w:rPr>
        <w:t>Steve Curtis</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提摩</w:t>
      </w:r>
      <w:proofErr w:type="gramStart"/>
      <w:r w:rsidRPr="00C63EEF">
        <w:rPr>
          <w:rFonts w:ascii="Times New Roman" w:hAnsi="Times New Roman" w:hint="eastAsia"/>
        </w:rPr>
        <w:t>太培训</w:t>
      </w:r>
      <w:proofErr w:type="gramEnd"/>
      <w:r w:rsidRPr="00C63EEF">
        <w:rPr>
          <w:rFonts w:ascii="Times New Roman" w:hAnsi="Times New Roman" w:hint="eastAsia"/>
        </w:rPr>
        <w:t>国际计划（</w:t>
      </w:r>
      <w:r w:rsidRPr="00C63EEF">
        <w:rPr>
          <w:rFonts w:ascii="Times New Roman" w:hAnsi="Times New Roman" w:hint="eastAsia"/>
        </w:rPr>
        <w:t>Timothy Two Project International</w:t>
      </w:r>
      <w:r w:rsidRPr="00C63EEF">
        <w:rPr>
          <w:rFonts w:ascii="Times New Roman" w:hAnsi="Times New Roman" w:hint="eastAsia"/>
        </w:rPr>
        <w:t>），主任。</w:t>
      </w:r>
    </w:p>
  </w:footnote>
  <w:footnote w:id="9">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杰夫·德莱顿博士（</w:t>
      </w:r>
      <w:r w:rsidRPr="00C63EEF">
        <w:rPr>
          <w:rFonts w:ascii="Times New Roman" w:hAnsi="Times New Roman" w:hint="eastAsia"/>
        </w:rPr>
        <w:t>Jeff Dryden</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圣约大学（</w:t>
      </w:r>
      <w:r w:rsidRPr="00C63EEF">
        <w:rPr>
          <w:rFonts w:ascii="Times New Roman" w:hAnsi="Times New Roman" w:hint="eastAsia"/>
        </w:rPr>
        <w:t>Covenant College</w:t>
      </w:r>
      <w:r w:rsidRPr="00C63EEF">
        <w:rPr>
          <w:rFonts w:ascii="Times New Roman" w:hAnsi="Times New Roman" w:hint="eastAsia"/>
        </w:rPr>
        <w:t>），圣经研究教授。</w:t>
      </w:r>
    </w:p>
  </w:footnote>
  <w:footnote w:id="10">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理查德·伯瑞特博士（</w:t>
      </w:r>
      <w:r w:rsidRPr="00C63EEF">
        <w:rPr>
          <w:rFonts w:ascii="Times New Roman" w:hAnsi="Times New Roman" w:hint="eastAsia"/>
        </w:rPr>
        <w:t xml:space="preserve">Richard L. Pratt, </w:t>
      </w:r>
      <w:proofErr w:type="spellStart"/>
      <w:r w:rsidRPr="00C63EEF">
        <w:rPr>
          <w:rFonts w:ascii="Times New Roman" w:hAnsi="Times New Roman" w:hint="eastAsia"/>
        </w:rPr>
        <w:t>Jr</w:t>
      </w:r>
      <w:proofErr w:type="spellEnd"/>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]IIIM</w:t>
      </w:r>
      <w:r w:rsidRPr="00C63EEF">
        <w:rPr>
          <w:rFonts w:ascii="Times New Roman" w:hAnsi="Times New Roman" w:hint="eastAsia"/>
        </w:rPr>
        <w:t>神学教育资源中心（</w:t>
      </w:r>
      <w:r w:rsidRPr="00C63EEF">
        <w:rPr>
          <w:rFonts w:ascii="Times New Roman" w:hAnsi="Times New Roman" w:hint="eastAsia"/>
        </w:rPr>
        <w:t>Third Millennium Ministries</w:t>
      </w:r>
      <w:r w:rsidRPr="00C63EEF">
        <w:rPr>
          <w:rFonts w:ascii="Times New Roman" w:hAnsi="Times New Roman" w:hint="eastAsia"/>
        </w:rPr>
        <w:t>），主席及联合创始人。</w:t>
      </w:r>
    </w:p>
  </w:footnote>
  <w:footnote w:id="11">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迈克尔·柯鲁格博士（</w:t>
      </w:r>
      <w:r w:rsidRPr="00C63EEF">
        <w:rPr>
          <w:rFonts w:ascii="Times New Roman" w:hAnsi="Times New Roman" w:hint="eastAsia"/>
        </w:rPr>
        <w:t>Michael J. Kruger</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改革宗神学院，夏洛特校区（</w:t>
      </w:r>
      <w:r w:rsidRPr="00C63EEF">
        <w:rPr>
          <w:rFonts w:ascii="Times New Roman" w:hAnsi="Times New Roman" w:hint="eastAsia"/>
        </w:rPr>
        <w:t>Reformed Theological Seminary, Charlotte campus</w:t>
      </w:r>
      <w:r w:rsidRPr="00C63EEF">
        <w:rPr>
          <w:rFonts w:ascii="Times New Roman" w:hAnsi="Times New Roman" w:hint="eastAsia"/>
        </w:rPr>
        <w:t>），校长及新约教授。</w:t>
      </w:r>
    </w:p>
  </w:footnote>
  <w:footnote w:id="12">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但·雷西迟博士（</w:t>
      </w:r>
      <w:r w:rsidRPr="00C63EEF">
        <w:rPr>
          <w:rFonts w:ascii="Times New Roman" w:hAnsi="Times New Roman" w:hint="eastAsia"/>
        </w:rPr>
        <w:t xml:space="preserve">Dan </w:t>
      </w:r>
      <w:proofErr w:type="spellStart"/>
      <w:r w:rsidRPr="00C63EEF">
        <w:rPr>
          <w:rFonts w:ascii="Times New Roman" w:hAnsi="Times New Roman" w:hint="eastAsia"/>
        </w:rPr>
        <w:t>Lacich</w:t>
      </w:r>
      <w:proofErr w:type="spellEnd"/>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佛州奥兰多北地教会（</w:t>
      </w:r>
      <w:r w:rsidRPr="00C63EEF">
        <w:rPr>
          <w:rFonts w:ascii="Times New Roman" w:hAnsi="Times New Roman" w:hint="eastAsia"/>
        </w:rPr>
        <w:t>Northland, A Church Distributed in Orlando, Florida</w:t>
      </w:r>
      <w:r w:rsidRPr="00C63EEF">
        <w:rPr>
          <w:rFonts w:ascii="Times New Roman" w:hAnsi="Times New Roman" w:hint="eastAsia"/>
        </w:rPr>
        <w:t>），牧师。</w:t>
      </w:r>
    </w:p>
  </w:footnote>
  <w:footnote w:id="13">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麦克尔·葛罗道牧师（</w:t>
      </w:r>
      <w:r w:rsidRPr="00C63EEF">
        <w:rPr>
          <w:rFonts w:ascii="Times New Roman" w:hAnsi="Times New Roman" w:hint="eastAsia"/>
        </w:rPr>
        <w:t xml:space="preserve">Mike </w:t>
      </w:r>
      <w:proofErr w:type="spellStart"/>
      <w:r w:rsidRPr="00C63EEF">
        <w:rPr>
          <w:rFonts w:ascii="Times New Roman" w:hAnsi="Times New Roman" w:hint="eastAsia"/>
        </w:rPr>
        <w:t>Glodo</w:t>
      </w:r>
      <w:proofErr w:type="spellEnd"/>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改革宗神学院，佛州奥兰多校区（</w:t>
      </w:r>
      <w:r w:rsidRPr="00C63EEF">
        <w:rPr>
          <w:rFonts w:ascii="Times New Roman" w:hAnsi="Times New Roman" w:hint="eastAsia"/>
        </w:rPr>
        <w:t>Reformed Theological Seminary, Orlando Campus</w:t>
      </w:r>
      <w:r w:rsidRPr="00C63EEF">
        <w:rPr>
          <w:rFonts w:ascii="Times New Roman" w:hAnsi="Times New Roman" w:hint="eastAsia"/>
        </w:rPr>
        <w:t>），圣经研究副教授。</w:t>
      </w:r>
    </w:p>
  </w:footnote>
  <w:footnote w:id="14">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陈彪博士（</w:t>
      </w:r>
      <w:r w:rsidRPr="00C63EEF">
        <w:rPr>
          <w:rFonts w:ascii="Times New Roman" w:hAnsi="Times New Roman" w:hint="eastAsia"/>
        </w:rPr>
        <w:t>Biao Chen</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]IIIM</w:t>
      </w:r>
      <w:r w:rsidRPr="00C63EEF">
        <w:rPr>
          <w:rFonts w:ascii="Times New Roman" w:hAnsi="Times New Roman" w:hint="eastAsia"/>
        </w:rPr>
        <w:t>神学教育资源中心（</w:t>
      </w:r>
      <w:r w:rsidRPr="00C63EEF">
        <w:rPr>
          <w:rFonts w:ascii="Times New Roman" w:hAnsi="Times New Roman" w:hint="eastAsia"/>
        </w:rPr>
        <w:t>Third Millennium Ministries</w:t>
      </w:r>
      <w:r w:rsidRPr="00C63EEF">
        <w:rPr>
          <w:rFonts w:ascii="Times New Roman" w:hAnsi="Times New Roman" w:hint="eastAsia"/>
        </w:rPr>
        <w:t>），中文部主任。</w:t>
      </w:r>
    </w:p>
  </w:footnote>
  <w:footnote w:id="15">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贵</w:t>
      </w:r>
      <w:proofErr w:type="gramStart"/>
      <w:r w:rsidRPr="00C63EEF">
        <w:rPr>
          <w:rFonts w:ascii="Times New Roman" w:hAnsi="Times New Roman" w:hint="eastAsia"/>
        </w:rPr>
        <w:t>葛</w:t>
      </w:r>
      <w:proofErr w:type="gramEnd"/>
      <w:r w:rsidRPr="00C63EEF">
        <w:rPr>
          <w:rFonts w:ascii="Times New Roman" w:hAnsi="Times New Roman" w:hint="eastAsia"/>
        </w:rPr>
        <w:t>·</w:t>
      </w:r>
      <w:proofErr w:type="gramStart"/>
      <w:r w:rsidRPr="00C63EEF">
        <w:rPr>
          <w:rFonts w:ascii="Times New Roman" w:hAnsi="Times New Roman" w:hint="eastAsia"/>
        </w:rPr>
        <w:t>派锐博士</w:t>
      </w:r>
      <w:proofErr w:type="gramEnd"/>
      <w:r w:rsidRPr="00C63EEF">
        <w:rPr>
          <w:rFonts w:ascii="Times New Roman" w:hAnsi="Times New Roman" w:hint="eastAsia"/>
        </w:rPr>
        <w:t>（</w:t>
      </w:r>
      <w:r w:rsidRPr="00C63EEF">
        <w:rPr>
          <w:rFonts w:ascii="Times New Roman" w:hAnsi="Times New Roman" w:hint="eastAsia"/>
        </w:rPr>
        <w:t>Greg Perry</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]IIIM</w:t>
      </w:r>
      <w:r w:rsidRPr="00C63EEF">
        <w:rPr>
          <w:rFonts w:ascii="Times New Roman" w:hAnsi="Times New Roman" w:hint="eastAsia"/>
        </w:rPr>
        <w:t>神学教育资源中心（</w:t>
      </w:r>
      <w:r w:rsidRPr="00C63EEF">
        <w:rPr>
          <w:rFonts w:ascii="Times New Roman" w:hAnsi="Times New Roman" w:hint="eastAsia"/>
        </w:rPr>
        <w:t>Third Millennium Ministries</w:t>
      </w:r>
      <w:r w:rsidRPr="00C63EEF">
        <w:rPr>
          <w:rFonts w:ascii="Times New Roman" w:hAnsi="Times New Roman" w:hint="eastAsia"/>
        </w:rPr>
        <w:t>），战略项目副主席；</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圣约神学院（</w:t>
      </w:r>
      <w:r w:rsidRPr="00C63EEF">
        <w:rPr>
          <w:rFonts w:ascii="Times New Roman" w:hAnsi="Times New Roman" w:hint="eastAsia"/>
        </w:rPr>
        <w:t>Covenant Theological Seminary</w:t>
      </w:r>
      <w:r w:rsidRPr="00C63EEF">
        <w:rPr>
          <w:rFonts w:ascii="Times New Roman" w:hAnsi="Times New Roman" w:hint="eastAsia"/>
        </w:rPr>
        <w:t>），前新约副教授兼发起城市事工部主任。</w:t>
      </w:r>
    </w:p>
  </w:footnote>
  <w:footnote w:id="16">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约拿单·潘宁顿博士（</w:t>
      </w:r>
      <w:r w:rsidRPr="00C63EEF">
        <w:rPr>
          <w:rFonts w:ascii="Times New Roman" w:hAnsi="Times New Roman" w:hint="eastAsia"/>
        </w:rPr>
        <w:t>Jonathan Pennington</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proofErr w:type="gramStart"/>
      <w:r w:rsidRPr="00C63EEF">
        <w:rPr>
          <w:rFonts w:ascii="Times New Roman" w:hAnsi="Times New Roman" w:hint="eastAsia"/>
        </w:rPr>
        <w:t>美南浸信</w:t>
      </w:r>
      <w:proofErr w:type="gramEnd"/>
      <w:r w:rsidRPr="00C63EEF">
        <w:rPr>
          <w:rFonts w:ascii="Times New Roman" w:hAnsi="Times New Roman" w:hint="eastAsia"/>
        </w:rPr>
        <w:t>会神学院（</w:t>
      </w:r>
      <w:r w:rsidRPr="00C63EEF">
        <w:rPr>
          <w:rFonts w:ascii="Times New Roman" w:hAnsi="Times New Roman" w:hint="eastAsia"/>
        </w:rPr>
        <w:t>The Southern Baptist Theological Seminary</w:t>
      </w:r>
      <w:r w:rsidRPr="00C63EEF">
        <w:rPr>
          <w:rFonts w:ascii="Times New Roman" w:hAnsi="Times New Roman" w:hint="eastAsia"/>
        </w:rPr>
        <w:t>），新约释经学副教授，及博士研究部主任。</w:t>
      </w:r>
    </w:p>
  </w:footnote>
  <w:footnote w:id="17">
    <w:p w:rsidR="00F1781E" w:rsidRPr="00C63EEF" w:rsidRDefault="00F1781E" w:rsidP="00F1781E">
      <w:pPr>
        <w:pStyle w:val="af1"/>
        <w:rPr>
          <w:rFonts w:ascii="Times New Roman" w:hAnsi="Times New Roman"/>
        </w:rPr>
      </w:pPr>
      <w:r w:rsidRPr="00C63EEF">
        <w:rPr>
          <w:rStyle w:val="aff"/>
        </w:rPr>
        <w:footnoteRef/>
      </w:r>
      <w:r w:rsidRPr="00C63EEF">
        <w:rPr>
          <w:rFonts w:ascii="Times New Roman" w:hAnsi="Times New Roman"/>
        </w:rPr>
        <w:t xml:space="preserve"> </w:t>
      </w:r>
      <w:r w:rsidRPr="00C63EEF">
        <w:rPr>
          <w:rFonts w:ascii="Times New Roman" w:hAnsi="Times New Roman" w:hint="eastAsia"/>
        </w:rPr>
        <w:t>凯利·卡皮克博士（</w:t>
      </w:r>
      <w:r w:rsidRPr="00C63EEF">
        <w:rPr>
          <w:rFonts w:ascii="Times New Roman" w:hAnsi="Times New Roman" w:hint="eastAsia"/>
        </w:rPr>
        <w:t xml:space="preserve">Kelly M. </w:t>
      </w:r>
      <w:proofErr w:type="spellStart"/>
      <w:r w:rsidRPr="00C63EEF">
        <w:rPr>
          <w:rFonts w:ascii="Times New Roman" w:hAnsi="Times New Roman" w:hint="eastAsia"/>
        </w:rPr>
        <w:t>Kapic</w:t>
      </w:r>
      <w:proofErr w:type="spellEnd"/>
      <w:r w:rsidRPr="00C63EEF">
        <w:rPr>
          <w:rFonts w:ascii="Times New Roman" w:hAnsi="Times New Roman" w:hint="eastAsia"/>
        </w:rPr>
        <w:t>），</w:t>
      </w:r>
      <w:r w:rsidRPr="00C63EEF">
        <w:rPr>
          <w:rFonts w:ascii="Times New Roman" w:hAnsi="Times New Roman" w:hint="eastAsia"/>
        </w:rPr>
        <w:t>[</w:t>
      </w:r>
      <w:r w:rsidRPr="00C63EEF">
        <w:rPr>
          <w:rFonts w:ascii="Times New Roman" w:hAnsi="Times New Roman" w:hint="eastAsia"/>
        </w:rPr>
        <w:t>美</w:t>
      </w:r>
      <w:r w:rsidRPr="00C63EEF">
        <w:rPr>
          <w:rFonts w:ascii="Times New Roman" w:hAnsi="Times New Roman" w:hint="eastAsia"/>
        </w:rPr>
        <w:t>]</w:t>
      </w:r>
      <w:r w:rsidRPr="00C63EEF">
        <w:rPr>
          <w:rFonts w:ascii="Times New Roman" w:hAnsi="Times New Roman" w:hint="eastAsia"/>
        </w:rPr>
        <w:t>圣约大学（</w:t>
      </w:r>
      <w:r w:rsidRPr="00C63EEF">
        <w:rPr>
          <w:rFonts w:ascii="Times New Roman" w:hAnsi="Times New Roman" w:hint="eastAsia"/>
        </w:rPr>
        <w:t>Covenant College</w:t>
      </w:r>
      <w:r w:rsidRPr="00C63EEF">
        <w:rPr>
          <w:rFonts w:ascii="Times New Roman" w:hAnsi="Times New Roman" w:hint="eastAsia"/>
        </w:rPr>
        <w:t>），神学研究教授。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11D"/>
    <w:multiLevelType w:val="hybridMultilevel"/>
    <w:tmpl w:val="BC4AEDE2"/>
    <w:lvl w:ilvl="0" w:tplc="0F08107C">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EC41A1"/>
    <w:multiLevelType w:val="hybridMultilevel"/>
    <w:tmpl w:val="4A0C1D0C"/>
    <w:lvl w:ilvl="0" w:tplc="6B700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E51616"/>
    <w:multiLevelType w:val="hybridMultilevel"/>
    <w:tmpl w:val="12A008E0"/>
    <w:lvl w:ilvl="0" w:tplc="34C00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E97DCF"/>
    <w:multiLevelType w:val="hybridMultilevel"/>
    <w:tmpl w:val="D5AA6AB6"/>
    <w:lvl w:ilvl="0" w:tplc="A5AADD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9A7C63"/>
    <w:multiLevelType w:val="multilevel"/>
    <w:tmpl w:val="189A7C63"/>
    <w:lvl w:ilvl="0">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
    <w:nsid w:val="1B3F659C"/>
    <w:multiLevelType w:val="hybridMultilevel"/>
    <w:tmpl w:val="A662A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08C6067"/>
    <w:multiLevelType w:val="hybridMultilevel"/>
    <w:tmpl w:val="724AFC10"/>
    <w:lvl w:ilvl="0" w:tplc="062AC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8F5206"/>
    <w:multiLevelType w:val="hybridMultilevel"/>
    <w:tmpl w:val="E0E42D26"/>
    <w:lvl w:ilvl="0" w:tplc="A6C42C3C">
      <w:start w:val="1"/>
      <w:numFmt w:val="bullet"/>
      <w:lvlText w:val=""/>
      <w:lvlJc w:val="left"/>
      <w:pPr>
        <w:ind w:left="420" w:hanging="420"/>
      </w:pPr>
      <w:rPr>
        <w:rFonts w:ascii="Wingdings" w:hAnsi="Wingdings" w:hint="default"/>
        <w:b w:val="0"/>
        <w:i w:val="0"/>
        <w:snapToGrid w:val="0"/>
        <w:kern w:val="0"/>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E12316"/>
    <w:multiLevelType w:val="hybridMultilevel"/>
    <w:tmpl w:val="BE38120C"/>
    <w:lvl w:ilvl="0" w:tplc="AE8232F8">
      <w:start w:val="2"/>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AD5979"/>
    <w:multiLevelType w:val="hybridMultilevel"/>
    <w:tmpl w:val="6C68427A"/>
    <w:lvl w:ilvl="0" w:tplc="3662B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9B26D6"/>
    <w:multiLevelType w:val="hybridMultilevel"/>
    <w:tmpl w:val="47EEE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89206C"/>
    <w:multiLevelType w:val="hybridMultilevel"/>
    <w:tmpl w:val="5FA83CDA"/>
    <w:lvl w:ilvl="0" w:tplc="0EB8F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535AF9"/>
    <w:multiLevelType w:val="multilevel"/>
    <w:tmpl w:val="32535AF9"/>
    <w:lvl w:ilvl="0">
      <w:start w:val="2"/>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40F72AF"/>
    <w:multiLevelType w:val="hybridMultilevel"/>
    <w:tmpl w:val="EC0E8D9A"/>
    <w:lvl w:ilvl="0" w:tplc="50F43162">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63699E"/>
    <w:multiLevelType w:val="hybridMultilevel"/>
    <w:tmpl w:val="2DA8F3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A55F55"/>
    <w:multiLevelType w:val="hybridMultilevel"/>
    <w:tmpl w:val="C5B2B492"/>
    <w:lvl w:ilvl="0" w:tplc="5ACCE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A04480"/>
    <w:multiLevelType w:val="hybridMultilevel"/>
    <w:tmpl w:val="927AC254"/>
    <w:lvl w:ilvl="0" w:tplc="53463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ED66DD"/>
    <w:multiLevelType w:val="hybridMultilevel"/>
    <w:tmpl w:val="5DDAF52E"/>
    <w:lvl w:ilvl="0" w:tplc="E3663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9268AD"/>
    <w:multiLevelType w:val="hybridMultilevel"/>
    <w:tmpl w:val="B9A0DAC4"/>
    <w:lvl w:ilvl="0" w:tplc="F6047A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CAA10D0"/>
    <w:multiLevelType w:val="hybridMultilevel"/>
    <w:tmpl w:val="3EDA8A94"/>
    <w:lvl w:ilvl="0" w:tplc="B3CC0794">
      <w:start w:val="1"/>
      <w:numFmt w:val="decimal"/>
      <w:lvlText w:val="%1"/>
      <w:lvlJc w:val="left"/>
      <w:pPr>
        <w:ind w:left="100" w:hanging="196"/>
      </w:pPr>
      <w:rPr>
        <w:rFonts w:hint="default"/>
        <w:u w:val="single" w:color="0000ED"/>
      </w:rPr>
    </w:lvl>
    <w:lvl w:ilvl="1" w:tplc="1C6260EC">
      <w:start w:val="1"/>
      <w:numFmt w:val="bullet"/>
      <w:lvlText w:val="•"/>
      <w:lvlJc w:val="left"/>
      <w:pPr>
        <w:ind w:left="1046" w:hanging="196"/>
      </w:pPr>
      <w:rPr>
        <w:rFonts w:hint="default"/>
      </w:rPr>
    </w:lvl>
    <w:lvl w:ilvl="2" w:tplc="D81AE164">
      <w:start w:val="1"/>
      <w:numFmt w:val="bullet"/>
      <w:lvlText w:val="•"/>
      <w:lvlJc w:val="left"/>
      <w:pPr>
        <w:ind w:left="1992" w:hanging="196"/>
      </w:pPr>
      <w:rPr>
        <w:rFonts w:hint="default"/>
      </w:rPr>
    </w:lvl>
    <w:lvl w:ilvl="3" w:tplc="542447DC">
      <w:start w:val="1"/>
      <w:numFmt w:val="bullet"/>
      <w:lvlText w:val="•"/>
      <w:lvlJc w:val="left"/>
      <w:pPr>
        <w:ind w:left="2938" w:hanging="196"/>
      </w:pPr>
      <w:rPr>
        <w:rFonts w:hint="default"/>
      </w:rPr>
    </w:lvl>
    <w:lvl w:ilvl="4" w:tplc="172090BE">
      <w:start w:val="1"/>
      <w:numFmt w:val="bullet"/>
      <w:lvlText w:val="•"/>
      <w:lvlJc w:val="left"/>
      <w:pPr>
        <w:ind w:left="3884" w:hanging="196"/>
      </w:pPr>
      <w:rPr>
        <w:rFonts w:hint="default"/>
      </w:rPr>
    </w:lvl>
    <w:lvl w:ilvl="5" w:tplc="3D180E38">
      <w:start w:val="1"/>
      <w:numFmt w:val="bullet"/>
      <w:lvlText w:val="•"/>
      <w:lvlJc w:val="left"/>
      <w:pPr>
        <w:ind w:left="4830" w:hanging="196"/>
      </w:pPr>
      <w:rPr>
        <w:rFonts w:hint="default"/>
      </w:rPr>
    </w:lvl>
    <w:lvl w:ilvl="6" w:tplc="F4A612A0">
      <w:start w:val="1"/>
      <w:numFmt w:val="bullet"/>
      <w:lvlText w:val="•"/>
      <w:lvlJc w:val="left"/>
      <w:pPr>
        <w:ind w:left="5776" w:hanging="196"/>
      </w:pPr>
      <w:rPr>
        <w:rFonts w:hint="default"/>
      </w:rPr>
    </w:lvl>
    <w:lvl w:ilvl="7" w:tplc="F8AED5D8">
      <w:start w:val="1"/>
      <w:numFmt w:val="bullet"/>
      <w:lvlText w:val="•"/>
      <w:lvlJc w:val="left"/>
      <w:pPr>
        <w:ind w:left="6722" w:hanging="196"/>
      </w:pPr>
      <w:rPr>
        <w:rFonts w:hint="default"/>
      </w:rPr>
    </w:lvl>
    <w:lvl w:ilvl="8" w:tplc="4CA01F56">
      <w:start w:val="1"/>
      <w:numFmt w:val="bullet"/>
      <w:lvlText w:val="•"/>
      <w:lvlJc w:val="left"/>
      <w:pPr>
        <w:ind w:left="7668" w:hanging="196"/>
      </w:pPr>
      <w:rPr>
        <w:rFonts w:hint="default"/>
      </w:rPr>
    </w:lvl>
  </w:abstractNum>
  <w:abstractNum w:abstractNumId="20">
    <w:nsid w:val="3F0A3218"/>
    <w:multiLevelType w:val="hybridMultilevel"/>
    <w:tmpl w:val="999A1646"/>
    <w:lvl w:ilvl="0" w:tplc="1D5A6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0933BB"/>
    <w:multiLevelType w:val="hybridMultilevel"/>
    <w:tmpl w:val="B85AE240"/>
    <w:lvl w:ilvl="0" w:tplc="0F06D3B8">
      <w:start w:val="1"/>
      <w:numFmt w:val="japaneseCounting"/>
      <w:lvlText w:val="%1、"/>
      <w:lvlJc w:val="left"/>
      <w:pPr>
        <w:ind w:left="1035" w:hanging="40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2">
    <w:nsid w:val="4129046B"/>
    <w:multiLevelType w:val="hybridMultilevel"/>
    <w:tmpl w:val="46023DE6"/>
    <w:lvl w:ilvl="0" w:tplc="ACC0B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697E86"/>
    <w:multiLevelType w:val="hybridMultilevel"/>
    <w:tmpl w:val="76146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6E3257D"/>
    <w:multiLevelType w:val="hybridMultilevel"/>
    <w:tmpl w:val="84FC5508"/>
    <w:lvl w:ilvl="0" w:tplc="0A3058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CB51189"/>
    <w:multiLevelType w:val="hybridMultilevel"/>
    <w:tmpl w:val="9D044454"/>
    <w:lvl w:ilvl="0" w:tplc="EFD461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B04828"/>
    <w:multiLevelType w:val="hybridMultilevel"/>
    <w:tmpl w:val="96FCBFE6"/>
    <w:lvl w:ilvl="0" w:tplc="9B0E158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2AE32C"/>
    <w:multiLevelType w:val="singleLevel"/>
    <w:tmpl w:val="5A2AE32C"/>
    <w:lvl w:ilvl="0">
      <w:start w:val="1"/>
      <w:numFmt w:val="decimal"/>
      <w:suff w:val="space"/>
      <w:lvlText w:val="%1."/>
      <w:lvlJc w:val="left"/>
    </w:lvl>
  </w:abstractNum>
  <w:abstractNum w:abstractNumId="28">
    <w:nsid w:val="5D5D776A"/>
    <w:multiLevelType w:val="hybridMultilevel"/>
    <w:tmpl w:val="58AACB08"/>
    <w:lvl w:ilvl="0" w:tplc="F2789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C43C9D"/>
    <w:multiLevelType w:val="hybridMultilevel"/>
    <w:tmpl w:val="E372438C"/>
    <w:lvl w:ilvl="0" w:tplc="0AD4D0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3611E2E"/>
    <w:multiLevelType w:val="singleLevel"/>
    <w:tmpl w:val="63611E2E"/>
    <w:lvl w:ilvl="0">
      <w:start w:val="1"/>
      <w:numFmt w:val="decimal"/>
      <w:suff w:val="space"/>
      <w:lvlText w:val="%1."/>
      <w:lvlJc w:val="left"/>
    </w:lvl>
  </w:abstractNum>
  <w:abstractNum w:abstractNumId="31">
    <w:nsid w:val="6368FC81"/>
    <w:multiLevelType w:val="singleLevel"/>
    <w:tmpl w:val="6368FC81"/>
    <w:lvl w:ilvl="0">
      <w:start w:val="4"/>
      <w:numFmt w:val="decimal"/>
      <w:suff w:val="space"/>
      <w:lvlText w:val="%1."/>
      <w:lvlJc w:val="left"/>
    </w:lvl>
  </w:abstractNum>
  <w:abstractNum w:abstractNumId="32">
    <w:nsid w:val="63BD222D"/>
    <w:multiLevelType w:val="hybridMultilevel"/>
    <w:tmpl w:val="53044674"/>
    <w:lvl w:ilvl="0" w:tplc="ECF4CC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F74101"/>
    <w:multiLevelType w:val="hybridMultilevel"/>
    <w:tmpl w:val="123E24BE"/>
    <w:lvl w:ilvl="0" w:tplc="A6C42C3C">
      <w:start w:val="1"/>
      <w:numFmt w:val="bullet"/>
      <w:lvlText w:val=""/>
      <w:lvlJc w:val="left"/>
      <w:pPr>
        <w:ind w:left="426" w:hanging="420"/>
      </w:pPr>
      <w:rPr>
        <w:rFonts w:ascii="Wingdings" w:hAnsi="Wingdings" w:hint="default"/>
        <w:b w:val="0"/>
        <w:i w:val="0"/>
        <w:snapToGrid w:val="0"/>
        <w:kern w:val="0"/>
        <w:sz w:val="21"/>
      </w:rPr>
    </w:lvl>
    <w:lvl w:ilvl="1" w:tplc="04090003" w:tentative="1">
      <w:start w:val="1"/>
      <w:numFmt w:val="bullet"/>
      <w:lvlText w:val=""/>
      <w:lvlJc w:val="left"/>
      <w:pPr>
        <w:ind w:left="846" w:hanging="420"/>
      </w:pPr>
      <w:rPr>
        <w:rFonts w:ascii="Wingdings" w:hAnsi="Wingdings" w:hint="default"/>
      </w:rPr>
    </w:lvl>
    <w:lvl w:ilvl="2" w:tplc="04090005"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34">
    <w:nsid w:val="6BC367F6"/>
    <w:multiLevelType w:val="hybridMultilevel"/>
    <w:tmpl w:val="43BA98B6"/>
    <w:lvl w:ilvl="0" w:tplc="DAA8F64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0425128"/>
    <w:multiLevelType w:val="hybridMultilevel"/>
    <w:tmpl w:val="2F3A1B16"/>
    <w:lvl w:ilvl="0" w:tplc="D1EA96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EA635E"/>
    <w:multiLevelType w:val="hybridMultilevel"/>
    <w:tmpl w:val="11449B6A"/>
    <w:lvl w:ilvl="0" w:tplc="A2F2B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4925833"/>
    <w:multiLevelType w:val="hybridMultilevel"/>
    <w:tmpl w:val="CC683D1A"/>
    <w:lvl w:ilvl="0" w:tplc="B4187966">
      <w:start w:val="1"/>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38">
    <w:nsid w:val="75075A7E"/>
    <w:multiLevelType w:val="hybridMultilevel"/>
    <w:tmpl w:val="91828DE8"/>
    <w:lvl w:ilvl="0" w:tplc="853A82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CC56CC8"/>
    <w:multiLevelType w:val="hybridMultilevel"/>
    <w:tmpl w:val="09B0E6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37"/>
  </w:num>
  <w:num w:numId="3">
    <w:abstractNumId w:val="24"/>
  </w:num>
  <w:num w:numId="4">
    <w:abstractNumId w:val="8"/>
  </w:num>
  <w:num w:numId="5">
    <w:abstractNumId w:val="25"/>
  </w:num>
  <w:num w:numId="6">
    <w:abstractNumId w:val="9"/>
  </w:num>
  <w:num w:numId="7">
    <w:abstractNumId w:val="36"/>
  </w:num>
  <w:num w:numId="8">
    <w:abstractNumId w:val="18"/>
  </w:num>
  <w:num w:numId="9">
    <w:abstractNumId w:val="7"/>
  </w:num>
  <w:num w:numId="10">
    <w:abstractNumId w:val="33"/>
  </w:num>
  <w:num w:numId="11">
    <w:abstractNumId w:val="0"/>
  </w:num>
  <w:num w:numId="12">
    <w:abstractNumId w:val="1"/>
  </w:num>
  <w:num w:numId="13">
    <w:abstractNumId w:val="15"/>
  </w:num>
  <w:num w:numId="14">
    <w:abstractNumId w:val="6"/>
  </w:num>
  <w:num w:numId="15">
    <w:abstractNumId w:val="34"/>
  </w:num>
  <w:num w:numId="16">
    <w:abstractNumId w:val="20"/>
  </w:num>
  <w:num w:numId="17">
    <w:abstractNumId w:val="28"/>
  </w:num>
  <w:num w:numId="18">
    <w:abstractNumId w:val="26"/>
  </w:num>
  <w:num w:numId="19">
    <w:abstractNumId w:val="10"/>
  </w:num>
  <w:num w:numId="20">
    <w:abstractNumId w:val="4"/>
  </w:num>
  <w:num w:numId="21">
    <w:abstractNumId w:val="19"/>
  </w:num>
  <w:num w:numId="22">
    <w:abstractNumId w:val="29"/>
  </w:num>
  <w:num w:numId="23">
    <w:abstractNumId w:val="32"/>
  </w:num>
  <w:num w:numId="24">
    <w:abstractNumId w:val="12"/>
  </w:num>
  <w:num w:numId="25">
    <w:abstractNumId w:val="30"/>
  </w:num>
  <w:num w:numId="26">
    <w:abstractNumId w:val="31"/>
  </w:num>
  <w:num w:numId="27">
    <w:abstractNumId w:val="22"/>
  </w:num>
  <w:num w:numId="28">
    <w:abstractNumId w:val="39"/>
  </w:num>
  <w:num w:numId="29">
    <w:abstractNumId w:val="14"/>
  </w:num>
  <w:num w:numId="30">
    <w:abstractNumId w:val="23"/>
  </w:num>
  <w:num w:numId="31">
    <w:abstractNumId w:val="16"/>
  </w:num>
  <w:num w:numId="32">
    <w:abstractNumId w:val="13"/>
  </w:num>
  <w:num w:numId="33">
    <w:abstractNumId w:val="2"/>
  </w:num>
  <w:num w:numId="34">
    <w:abstractNumId w:val="11"/>
  </w:num>
  <w:num w:numId="35">
    <w:abstractNumId w:val="38"/>
  </w:num>
  <w:num w:numId="36">
    <w:abstractNumId w:val="3"/>
  </w:num>
  <w:num w:numId="37">
    <w:abstractNumId w:val="1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bordersDoNotSurroundHeader/>
  <w:bordersDoNotSurroundFooter/>
  <w:proofState w:spelling="clean" w:grammar="clean"/>
  <w:documentProtection w:edit="readOnly" w:enforcement="1" w:cryptProviderType="rsaFull" w:cryptAlgorithmClass="hash" w:cryptAlgorithmType="typeAny" w:cryptAlgorithmSid="4" w:cryptSpinCount="100000" w:hash="zhN+tE2dmmiGbub3sJ2++0jVtn8=" w:salt="+A+MedM1OU/g7S5/fhRQuQ=="/>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74"/>
    <w:rsid w:val="00073716"/>
    <w:rsid w:val="00107FCD"/>
    <w:rsid w:val="00176FFD"/>
    <w:rsid w:val="001C6617"/>
    <w:rsid w:val="001F6038"/>
    <w:rsid w:val="00224C68"/>
    <w:rsid w:val="002F5F25"/>
    <w:rsid w:val="003E26C6"/>
    <w:rsid w:val="00433997"/>
    <w:rsid w:val="00486671"/>
    <w:rsid w:val="004F1DD7"/>
    <w:rsid w:val="005572EA"/>
    <w:rsid w:val="005906C5"/>
    <w:rsid w:val="005F22C4"/>
    <w:rsid w:val="00742C79"/>
    <w:rsid w:val="007835E3"/>
    <w:rsid w:val="007A48DE"/>
    <w:rsid w:val="00892B75"/>
    <w:rsid w:val="008B3FD9"/>
    <w:rsid w:val="00900F4C"/>
    <w:rsid w:val="00921319"/>
    <w:rsid w:val="00A31BF2"/>
    <w:rsid w:val="00A366EE"/>
    <w:rsid w:val="00AC2F3A"/>
    <w:rsid w:val="00B63ECD"/>
    <w:rsid w:val="00B764F5"/>
    <w:rsid w:val="00B85DD3"/>
    <w:rsid w:val="00C241F5"/>
    <w:rsid w:val="00C746AE"/>
    <w:rsid w:val="00CC0353"/>
    <w:rsid w:val="00D9066A"/>
    <w:rsid w:val="00D959CA"/>
    <w:rsid w:val="00D95EA3"/>
    <w:rsid w:val="00DE16F1"/>
    <w:rsid w:val="00EC4C9B"/>
    <w:rsid w:val="00ED0E41"/>
    <w:rsid w:val="00F1781E"/>
    <w:rsid w:val="00F3081D"/>
    <w:rsid w:val="00F61E1D"/>
    <w:rsid w:val="00F74C34"/>
    <w:rsid w:val="00F948AD"/>
    <w:rsid w:val="00FB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qFormat="1"/>
    <w:lsdException w:name="Note Heading"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HTML Cite" w:uiPriority="0"/>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1781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1781E"/>
    <w:pPr>
      <w:keepNext/>
      <w:widowControl/>
      <w:jc w:val="left"/>
      <w:outlineLvl w:val="0"/>
    </w:pPr>
    <w:rPr>
      <w:b/>
      <w:kern w:val="0"/>
      <w:sz w:val="22"/>
      <w:szCs w:val="20"/>
    </w:rPr>
  </w:style>
  <w:style w:type="paragraph" w:styleId="2">
    <w:name w:val="heading 2"/>
    <w:basedOn w:val="a"/>
    <w:next w:val="a"/>
    <w:link w:val="2Char"/>
    <w:uiPriority w:val="9"/>
    <w:qFormat/>
    <w:rsid w:val="00F1781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
    <w:qFormat/>
    <w:rsid w:val="00F1781E"/>
    <w:pPr>
      <w:keepNext/>
      <w:keepLines/>
      <w:widowControl/>
      <w:spacing w:before="260" w:after="260" w:line="415" w:lineRule="auto"/>
      <w:outlineLvl w:val="2"/>
    </w:pPr>
    <w:rPr>
      <w:b/>
      <w:bCs/>
      <w:sz w:val="32"/>
      <w:szCs w:val="32"/>
    </w:rPr>
  </w:style>
  <w:style w:type="paragraph" w:styleId="4">
    <w:name w:val="heading 4"/>
    <w:basedOn w:val="a"/>
    <w:next w:val="a"/>
    <w:link w:val="40"/>
    <w:uiPriority w:val="9"/>
    <w:qFormat/>
    <w:rsid w:val="00F1781E"/>
    <w:pPr>
      <w:keepNext/>
      <w:keepLines/>
      <w:widowControl/>
      <w:spacing w:before="280" w:after="290" w:line="376" w:lineRule="auto"/>
      <w:outlineLvl w:val="3"/>
    </w:pPr>
    <w:rPr>
      <w:rFonts w:ascii="Cambria" w:hAnsi="Cambria"/>
      <w:b/>
      <w:bCs/>
      <w:sz w:val="28"/>
      <w:szCs w:val="28"/>
    </w:rPr>
  </w:style>
  <w:style w:type="paragraph" w:styleId="5">
    <w:name w:val="heading 5"/>
    <w:basedOn w:val="a"/>
    <w:next w:val="a"/>
    <w:link w:val="50"/>
    <w:uiPriority w:val="9"/>
    <w:qFormat/>
    <w:rsid w:val="00F1781E"/>
    <w:pPr>
      <w:keepNext/>
      <w:keepLines/>
      <w:widowControl/>
      <w:spacing w:before="280" w:after="290" w:line="376" w:lineRule="auto"/>
      <w:outlineLvl w:val="4"/>
    </w:pPr>
    <w:rPr>
      <w:b/>
      <w:bCs/>
      <w:sz w:val="28"/>
      <w:szCs w:val="28"/>
    </w:rPr>
  </w:style>
  <w:style w:type="paragraph" w:styleId="6">
    <w:name w:val="heading 6"/>
    <w:basedOn w:val="a"/>
    <w:next w:val="a"/>
    <w:link w:val="60"/>
    <w:uiPriority w:val="9"/>
    <w:qFormat/>
    <w:rsid w:val="00F1781E"/>
    <w:pPr>
      <w:keepNext/>
      <w:keepLines/>
      <w:widowControl/>
      <w:spacing w:before="240" w:after="64" w:line="319" w:lineRule="auto"/>
      <w:outlineLvl w:val="5"/>
    </w:pPr>
    <w:rPr>
      <w:rFonts w:ascii="Cambria" w:hAnsi="Cambria"/>
      <w:b/>
      <w:bCs/>
      <w:sz w:val="24"/>
    </w:rPr>
  </w:style>
  <w:style w:type="paragraph" w:styleId="7">
    <w:name w:val="heading 7"/>
    <w:basedOn w:val="a"/>
    <w:next w:val="a"/>
    <w:link w:val="70"/>
    <w:uiPriority w:val="9"/>
    <w:qFormat/>
    <w:rsid w:val="00F1781E"/>
    <w:pPr>
      <w:keepNext/>
      <w:keepLines/>
      <w:widowControl/>
      <w:spacing w:before="240" w:after="64" w:line="319" w:lineRule="auto"/>
      <w:outlineLvl w:val="6"/>
    </w:pPr>
    <w:rPr>
      <w:b/>
      <w:bCs/>
      <w:sz w:val="24"/>
    </w:rPr>
  </w:style>
  <w:style w:type="paragraph" w:styleId="8">
    <w:name w:val="heading 8"/>
    <w:basedOn w:val="a"/>
    <w:next w:val="a"/>
    <w:link w:val="80"/>
    <w:uiPriority w:val="9"/>
    <w:qFormat/>
    <w:rsid w:val="00F1781E"/>
    <w:pPr>
      <w:keepNext/>
      <w:keepLines/>
      <w:widowControl/>
      <w:spacing w:before="240" w:after="64" w:line="319" w:lineRule="auto"/>
      <w:outlineLvl w:val="7"/>
    </w:pPr>
    <w:rPr>
      <w:rFonts w:ascii="Cambria" w:hAnsi="Cambria"/>
      <w:sz w:val="24"/>
    </w:rPr>
  </w:style>
  <w:style w:type="paragraph" w:styleId="9">
    <w:name w:val="heading 9"/>
    <w:basedOn w:val="a"/>
    <w:next w:val="a"/>
    <w:link w:val="90"/>
    <w:uiPriority w:val="9"/>
    <w:qFormat/>
    <w:rsid w:val="00F1781E"/>
    <w:pPr>
      <w:keepNext/>
      <w:keepLines/>
      <w:widowControl/>
      <w:spacing w:before="240" w:after="64" w:line="319"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17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81E"/>
    <w:rPr>
      <w:sz w:val="18"/>
      <w:szCs w:val="18"/>
    </w:rPr>
  </w:style>
  <w:style w:type="paragraph" w:styleId="a4">
    <w:name w:val="footer"/>
    <w:basedOn w:val="a"/>
    <w:link w:val="Char0"/>
    <w:uiPriority w:val="99"/>
    <w:unhideWhenUsed/>
    <w:qFormat/>
    <w:rsid w:val="00F1781E"/>
    <w:pPr>
      <w:tabs>
        <w:tab w:val="center" w:pos="4153"/>
        <w:tab w:val="right" w:pos="8306"/>
      </w:tabs>
      <w:snapToGrid w:val="0"/>
      <w:jc w:val="left"/>
    </w:pPr>
    <w:rPr>
      <w:sz w:val="18"/>
      <w:szCs w:val="18"/>
    </w:rPr>
  </w:style>
  <w:style w:type="character" w:customStyle="1" w:styleId="Char0">
    <w:name w:val="页脚 Char"/>
    <w:basedOn w:val="a0"/>
    <w:link w:val="a4"/>
    <w:uiPriority w:val="99"/>
    <w:rsid w:val="00F1781E"/>
    <w:rPr>
      <w:sz w:val="18"/>
      <w:szCs w:val="18"/>
    </w:rPr>
  </w:style>
  <w:style w:type="character" w:customStyle="1" w:styleId="1Char">
    <w:name w:val="标题 1 Char"/>
    <w:basedOn w:val="a0"/>
    <w:uiPriority w:val="9"/>
    <w:rsid w:val="00F1781E"/>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1781E"/>
    <w:rPr>
      <w:rFonts w:ascii="Arial" w:eastAsia="黑体" w:hAnsi="Arial" w:cs="Times New Roman"/>
      <w:b/>
      <w:bCs/>
      <w:sz w:val="32"/>
      <w:szCs w:val="32"/>
    </w:rPr>
  </w:style>
  <w:style w:type="character" w:customStyle="1" w:styleId="3Char">
    <w:name w:val="标题 3 Char"/>
    <w:basedOn w:val="a0"/>
    <w:uiPriority w:val="9"/>
    <w:semiHidden/>
    <w:rsid w:val="00F1781E"/>
    <w:rPr>
      <w:rFonts w:ascii="Times New Roman" w:eastAsia="宋体" w:hAnsi="Times New Roman" w:cs="Times New Roman"/>
      <w:b/>
      <w:bCs/>
      <w:sz w:val="32"/>
      <w:szCs w:val="32"/>
    </w:rPr>
  </w:style>
  <w:style w:type="character" w:customStyle="1" w:styleId="4Char">
    <w:name w:val="标题 4 Char"/>
    <w:basedOn w:val="a0"/>
    <w:uiPriority w:val="9"/>
    <w:semiHidden/>
    <w:rsid w:val="00F1781E"/>
    <w:rPr>
      <w:rFonts w:asciiTheme="majorHAnsi" w:eastAsiaTheme="majorEastAsia" w:hAnsiTheme="majorHAnsi" w:cstheme="majorBidi"/>
      <w:b/>
      <w:bCs/>
      <w:sz w:val="28"/>
      <w:szCs w:val="28"/>
    </w:rPr>
  </w:style>
  <w:style w:type="character" w:customStyle="1" w:styleId="5Char">
    <w:name w:val="标题 5 Char"/>
    <w:basedOn w:val="a0"/>
    <w:uiPriority w:val="9"/>
    <w:semiHidden/>
    <w:rsid w:val="00F1781E"/>
    <w:rPr>
      <w:rFonts w:ascii="Times New Roman" w:eastAsia="宋体" w:hAnsi="Times New Roman" w:cs="Times New Roman"/>
      <w:b/>
      <w:bCs/>
      <w:sz w:val="28"/>
      <w:szCs w:val="28"/>
    </w:rPr>
  </w:style>
  <w:style w:type="character" w:customStyle="1" w:styleId="6Char">
    <w:name w:val="标题 6 Char"/>
    <w:basedOn w:val="a0"/>
    <w:uiPriority w:val="9"/>
    <w:semiHidden/>
    <w:rsid w:val="00F1781E"/>
    <w:rPr>
      <w:rFonts w:asciiTheme="majorHAnsi" w:eastAsiaTheme="majorEastAsia" w:hAnsiTheme="majorHAnsi" w:cstheme="majorBidi"/>
      <w:b/>
      <w:bCs/>
      <w:sz w:val="24"/>
      <w:szCs w:val="24"/>
    </w:rPr>
  </w:style>
  <w:style w:type="character" w:customStyle="1" w:styleId="7Char">
    <w:name w:val="标题 7 Char"/>
    <w:basedOn w:val="a0"/>
    <w:uiPriority w:val="9"/>
    <w:semiHidden/>
    <w:rsid w:val="00F1781E"/>
    <w:rPr>
      <w:rFonts w:ascii="Times New Roman" w:eastAsia="宋体" w:hAnsi="Times New Roman" w:cs="Times New Roman"/>
      <w:b/>
      <w:bCs/>
      <w:sz w:val="24"/>
      <w:szCs w:val="24"/>
    </w:rPr>
  </w:style>
  <w:style w:type="character" w:customStyle="1" w:styleId="8Char">
    <w:name w:val="标题 8 Char"/>
    <w:basedOn w:val="a0"/>
    <w:uiPriority w:val="9"/>
    <w:semiHidden/>
    <w:rsid w:val="00F1781E"/>
    <w:rPr>
      <w:rFonts w:asciiTheme="majorHAnsi" w:eastAsiaTheme="majorEastAsia" w:hAnsiTheme="majorHAnsi" w:cstheme="majorBidi"/>
      <w:sz w:val="24"/>
      <w:szCs w:val="24"/>
    </w:rPr>
  </w:style>
  <w:style w:type="character" w:customStyle="1" w:styleId="9Char">
    <w:name w:val="标题 9 Char"/>
    <w:basedOn w:val="a0"/>
    <w:uiPriority w:val="9"/>
    <w:semiHidden/>
    <w:rsid w:val="00F1781E"/>
    <w:rPr>
      <w:rFonts w:asciiTheme="majorHAnsi" w:eastAsiaTheme="majorEastAsia" w:hAnsiTheme="majorHAnsi" w:cstheme="majorBidi"/>
      <w:szCs w:val="21"/>
    </w:rPr>
  </w:style>
  <w:style w:type="paragraph" w:styleId="a5">
    <w:name w:val="Note Heading"/>
    <w:basedOn w:val="a"/>
    <w:next w:val="a"/>
    <w:link w:val="Char1"/>
    <w:rsid w:val="00F1781E"/>
    <w:pPr>
      <w:jc w:val="center"/>
    </w:pPr>
  </w:style>
  <w:style w:type="character" w:customStyle="1" w:styleId="Char1">
    <w:name w:val="注释标题 Char"/>
    <w:basedOn w:val="a0"/>
    <w:link w:val="a5"/>
    <w:rsid w:val="00F1781E"/>
    <w:rPr>
      <w:rFonts w:ascii="Times New Roman" w:eastAsia="宋体" w:hAnsi="Times New Roman" w:cs="Times New Roman"/>
      <w:szCs w:val="24"/>
    </w:rPr>
  </w:style>
  <w:style w:type="paragraph" w:styleId="a6">
    <w:name w:val="caption"/>
    <w:basedOn w:val="a"/>
    <w:next w:val="a"/>
    <w:uiPriority w:val="35"/>
    <w:qFormat/>
    <w:rsid w:val="00F1781E"/>
    <w:pPr>
      <w:widowControl/>
    </w:pPr>
    <w:rPr>
      <w:rFonts w:ascii="Cambria" w:eastAsia="黑体" w:hAnsi="Cambria"/>
      <w:sz w:val="20"/>
      <w:szCs w:val="20"/>
    </w:rPr>
  </w:style>
  <w:style w:type="paragraph" w:styleId="a7">
    <w:name w:val="Document Map"/>
    <w:basedOn w:val="a"/>
    <w:link w:val="a8"/>
    <w:rsid w:val="00F1781E"/>
    <w:rPr>
      <w:rFonts w:ascii="宋体"/>
      <w:sz w:val="18"/>
      <w:szCs w:val="18"/>
    </w:rPr>
  </w:style>
  <w:style w:type="character" w:customStyle="1" w:styleId="Char2">
    <w:name w:val="文档结构图 Char"/>
    <w:basedOn w:val="a0"/>
    <w:uiPriority w:val="99"/>
    <w:semiHidden/>
    <w:rsid w:val="00F1781E"/>
    <w:rPr>
      <w:rFonts w:ascii="宋体" w:eastAsia="宋体" w:hAnsi="Times New Roman" w:cs="Times New Roman"/>
      <w:sz w:val="18"/>
      <w:szCs w:val="18"/>
    </w:rPr>
  </w:style>
  <w:style w:type="character" w:customStyle="1" w:styleId="a8">
    <w:name w:val="文档结构图 字符"/>
    <w:link w:val="a7"/>
    <w:rsid w:val="00F1781E"/>
    <w:rPr>
      <w:rFonts w:ascii="宋体" w:eastAsia="宋体" w:hAnsi="Times New Roman" w:cs="Times New Roman"/>
      <w:sz w:val="18"/>
      <w:szCs w:val="18"/>
    </w:rPr>
  </w:style>
  <w:style w:type="paragraph" w:styleId="a9">
    <w:name w:val="annotation text"/>
    <w:link w:val="Char3"/>
    <w:uiPriority w:val="99"/>
    <w:qFormat/>
    <w:rsid w:val="00F1781E"/>
    <w:pPr>
      <w:widowControl w:val="0"/>
    </w:pPr>
    <w:rPr>
      <w:rFonts w:ascii="Calibri" w:eastAsia="宋体" w:hAnsi="Calibri" w:cs="Arial"/>
      <w:szCs w:val="24"/>
    </w:rPr>
  </w:style>
  <w:style w:type="character" w:customStyle="1" w:styleId="Char3">
    <w:name w:val="批注文字 Char"/>
    <w:basedOn w:val="a0"/>
    <w:link w:val="a9"/>
    <w:uiPriority w:val="99"/>
    <w:rsid w:val="00F1781E"/>
    <w:rPr>
      <w:rFonts w:ascii="Calibri" w:eastAsia="宋体" w:hAnsi="Calibri" w:cs="Arial"/>
      <w:szCs w:val="24"/>
    </w:rPr>
  </w:style>
  <w:style w:type="paragraph" w:styleId="aa">
    <w:name w:val="Body Text"/>
    <w:basedOn w:val="a"/>
    <w:link w:val="ab"/>
    <w:uiPriority w:val="1"/>
    <w:qFormat/>
    <w:rsid w:val="00F1781E"/>
    <w:pPr>
      <w:spacing w:after="120"/>
    </w:pPr>
  </w:style>
  <w:style w:type="character" w:customStyle="1" w:styleId="Char4">
    <w:name w:val="正文文本 Char"/>
    <w:basedOn w:val="a0"/>
    <w:uiPriority w:val="99"/>
    <w:semiHidden/>
    <w:rsid w:val="00F1781E"/>
    <w:rPr>
      <w:rFonts w:ascii="Times New Roman" w:eastAsia="宋体" w:hAnsi="Times New Roman" w:cs="Times New Roman"/>
      <w:szCs w:val="24"/>
    </w:rPr>
  </w:style>
  <w:style w:type="paragraph" w:styleId="ac">
    <w:name w:val="Body Text Indent"/>
    <w:basedOn w:val="a"/>
    <w:link w:val="Char5"/>
    <w:rsid w:val="00F1781E"/>
    <w:pPr>
      <w:ind w:firstLine="420"/>
    </w:pPr>
    <w:rPr>
      <w:rFonts w:ascii="宋体"/>
      <w:i/>
      <w:kern w:val="0"/>
      <w:szCs w:val="20"/>
      <w:lang w:val="he-IL" w:eastAsia="he-IL"/>
    </w:rPr>
  </w:style>
  <w:style w:type="character" w:customStyle="1" w:styleId="Char5">
    <w:name w:val="正文文本缩进 Char"/>
    <w:basedOn w:val="a0"/>
    <w:link w:val="ac"/>
    <w:rsid w:val="00F1781E"/>
    <w:rPr>
      <w:rFonts w:ascii="宋体" w:eastAsia="宋体" w:hAnsi="Times New Roman" w:cs="Times New Roman"/>
      <w:i/>
      <w:kern w:val="0"/>
      <w:szCs w:val="20"/>
      <w:lang w:val="he-IL" w:eastAsia="he-IL"/>
    </w:rPr>
  </w:style>
  <w:style w:type="paragraph" w:styleId="20">
    <w:name w:val="Body Text Indent 2"/>
    <w:basedOn w:val="a"/>
    <w:link w:val="2Char0"/>
    <w:rsid w:val="00F1781E"/>
    <w:pPr>
      <w:spacing w:after="120" w:line="480" w:lineRule="auto"/>
      <w:ind w:leftChars="200" w:left="200"/>
    </w:pPr>
  </w:style>
  <w:style w:type="character" w:customStyle="1" w:styleId="2Char0">
    <w:name w:val="正文文本缩进 2 Char"/>
    <w:basedOn w:val="a0"/>
    <w:link w:val="20"/>
    <w:rsid w:val="00F1781E"/>
    <w:rPr>
      <w:rFonts w:ascii="Times New Roman" w:eastAsia="宋体" w:hAnsi="Times New Roman" w:cs="Times New Roman"/>
      <w:szCs w:val="24"/>
    </w:rPr>
  </w:style>
  <w:style w:type="paragraph" w:styleId="ad">
    <w:name w:val="endnote text"/>
    <w:basedOn w:val="a"/>
    <w:link w:val="Char6"/>
    <w:uiPriority w:val="99"/>
    <w:qFormat/>
    <w:rsid w:val="00F1781E"/>
    <w:pPr>
      <w:snapToGrid w:val="0"/>
      <w:jc w:val="left"/>
    </w:pPr>
  </w:style>
  <w:style w:type="character" w:customStyle="1" w:styleId="Char6">
    <w:name w:val="尾注文本 Char"/>
    <w:basedOn w:val="a0"/>
    <w:link w:val="ad"/>
    <w:uiPriority w:val="99"/>
    <w:qFormat/>
    <w:rsid w:val="00F1781E"/>
    <w:rPr>
      <w:rFonts w:ascii="Times New Roman" w:eastAsia="宋体" w:hAnsi="Times New Roman" w:cs="Times New Roman"/>
      <w:szCs w:val="24"/>
    </w:rPr>
  </w:style>
  <w:style w:type="paragraph" w:styleId="ae">
    <w:name w:val="Balloon Text"/>
    <w:basedOn w:val="a"/>
    <w:link w:val="Char7"/>
    <w:uiPriority w:val="99"/>
    <w:qFormat/>
    <w:rsid w:val="00F1781E"/>
    <w:rPr>
      <w:rFonts w:ascii="Calibri" w:hAnsi="Calibri"/>
      <w:sz w:val="18"/>
      <w:szCs w:val="18"/>
    </w:rPr>
  </w:style>
  <w:style w:type="character" w:customStyle="1" w:styleId="Char7">
    <w:name w:val="批注框文本 Char"/>
    <w:basedOn w:val="a0"/>
    <w:link w:val="ae"/>
    <w:uiPriority w:val="99"/>
    <w:rsid w:val="00F1781E"/>
    <w:rPr>
      <w:rFonts w:ascii="Calibri" w:eastAsia="宋体" w:hAnsi="Calibri" w:cs="Times New Roman"/>
      <w:sz w:val="18"/>
      <w:szCs w:val="18"/>
    </w:rPr>
  </w:style>
  <w:style w:type="paragraph" w:styleId="af">
    <w:name w:val="Subtitle"/>
    <w:next w:val="a"/>
    <w:link w:val="af0"/>
    <w:uiPriority w:val="11"/>
    <w:qFormat/>
    <w:rsid w:val="00F1781E"/>
    <w:pPr>
      <w:jc w:val="center"/>
    </w:pPr>
    <w:rPr>
      <w:rFonts w:ascii="Times New Roman" w:eastAsia="华文中宋" w:hAnsi="Times New Roman" w:cs="Times New Roman"/>
      <w:b/>
      <w:bCs/>
      <w:sz w:val="28"/>
      <w:szCs w:val="28"/>
    </w:rPr>
  </w:style>
  <w:style w:type="character" w:customStyle="1" w:styleId="Char8">
    <w:name w:val="副标题 Char"/>
    <w:basedOn w:val="a0"/>
    <w:uiPriority w:val="11"/>
    <w:qFormat/>
    <w:rsid w:val="00F1781E"/>
    <w:rPr>
      <w:rFonts w:asciiTheme="majorHAnsi" w:eastAsia="宋体" w:hAnsiTheme="majorHAnsi" w:cstheme="majorBidi"/>
      <w:b/>
      <w:bCs/>
      <w:kern w:val="28"/>
      <w:sz w:val="32"/>
      <w:szCs w:val="32"/>
    </w:rPr>
  </w:style>
  <w:style w:type="paragraph" w:styleId="af1">
    <w:name w:val="footnote text"/>
    <w:link w:val="11"/>
    <w:uiPriority w:val="99"/>
    <w:qFormat/>
    <w:rsid w:val="00F1781E"/>
    <w:pPr>
      <w:widowControl w:val="0"/>
      <w:snapToGrid w:val="0"/>
    </w:pPr>
    <w:rPr>
      <w:rFonts w:ascii="Calibri" w:eastAsia="宋体" w:hAnsi="Calibri" w:cs="Arial"/>
      <w:sz w:val="18"/>
      <w:szCs w:val="24"/>
    </w:rPr>
  </w:style>
  <w:style w:type="character" w:customStyle="1" w:styleId="Char9">
    <w:name w:val="脚注文本 Char"/>
    <w:basedOn w:val="a0"/>
    <w:uiPriority w:val="99"/>
    <w:qFormat/>
    <w:rsid w:val="00F1781E"/>
    <w:rPr>
      <w:rFonts w:ascii="Times New Roman" w:eastAsia="宋体" w:hAnsi="Times New Roman" w:cs="Times New Roman"/>
      <w:sz w:val="18"/>
      <w:szCs w:val="18"/>
    </w:rPr>
  </w:style>
  <w:style w:type="character" w:customStyle="1" w:styleId="11">
    <w:name w:val="脚注文本 字符1"/>
    <w:link w:val="af1"/>
    <w:uiPriority w:val="99"/>
    <w:qFormat/>
    <w:rsid w:val="00F1781E"/>
    <w:rPr>
      <w:rFonts w:ascii="Calibri" w:eastAsia="宋体" w:hAnsi="Calibri" w:cs="Arial"/>
      <w:sz w:val="18"/>
      <w:szCs w:val="24"/>
    </w:rPr>
  </w:style>
  <w:style w:type="paragraph" w:styleId="HTML">
    <w:name w:val="HTML Preformatted"/>
    <w:basedOn w:val="a"/>
    <w:link w:val="HTMLChar"/>
    <w:uiPriority w:val="99"/>
    <w:rsid w:val="00F178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18"/>
    </w:rPr>
  </w:style>
  <w:style w:type="character" w:customStyle="1" w:styleId="HTMLChar">
    <w:name w:val="HTML 预设格式 Char"/>
    <w:basedOn w:val="a0"/>
    <w:link w:val="HTML"/>
    <w:uiPriority w:val="99"/>
    <w:rsid w:val="00F1781E"/>
    <w:rPr>
      <w:rFonts w:ascii="Times New Roman" w:eastAsia="宋体" w:hAnsi="Times New Roman" w:cs="Times New Roman"/>
      <w:sz w:val="18"/>
      <w:szCs w:val="18"/>
    </w:rPr>
  </w:style>
  <w:style w:type="paragraph" w:styleId="af2">
    <w:name w:val="Normal (Web)"/>
    <w:basedOn w:val="a"/>
    <w:uiPriority w:val="99"/>
    <w:qFormat/>
    <w:rsid w:val="00F1781E"/>
    <w:pPr>
      <w:widowControl/>
      <w:spacing w:before="100" w:beforeAutospacing="1" w:after="100" w:afterAutospacing="1"/>
      <w:jc w:val="left"/>
    </w:pPr>
    <w:rPr>
      <w:rFonts w:ascii="宋体" w:cs="宋体"/>
      <w:kern w:val="0"/>
      <w:sz w:val="24"/>
    </w:rPr>
  </w:style>
  <w:style w:type="paragraph" w:styleId="af3">
    <w:name w:val="Title"/>
    <w:basedOn w:val="a"/>
    <w:next w:val="a"/>
    <w:link w:val="af4"/>
    <w:uiPriority w:val="10"/>
    <w:qFormat/>
    <w:rsid w:val="00F1781E"/>
    <w:pPr>
      <w:widowControl/>
      <w:spacing w:before="240" w:after="60"/>
      <w:jc w:val="center"/>
      <w:outlineLvl w:val="0"/>
    </w:pPr>
    <w:rPr>
      <w:rFonts w:ascii="Calibri Light" w:hAnsi="Calibri Light"/>
      <w:b/>
      <w:bCs/>
      <w:sz w:val="32"/>
      <w:szCs w:val="32"/>
    </w:rPr>
  </w:style>
  <w:style w:type="character" w:customStyle="1" w:styleId="Chara">
    <w:name w:val="标题 Char"/>
    <w:basedOn w:val="a0"/>
    <w:uiPriority w:val="10"/>
    <w:rsid w:val="00F1781E"/>
    <w:rPr>
      <w:rFonts w:asciiTheme="majorHAnsi" w:eastAsia="宋体" w:hAnsiTheme="majorHAnsi" w:cstheme="majorBidi"/>
      <w:b/>
      <w:bCs/>
      <w:sz w:val="32"/>
      <w:szCs w:val="32"/>
    </w:rPr>
  </w:style>
  <w:style w:type="paragraph" w:styleId="af5">
    <w:name w:val="annotation subject"/>
    <w:next w:val="a9"/>
    <w:link w:val="af6"/>
    <w:uiPriority w:val="99"/>
    <w:qFormat/>
    <w:rsid w:val="00F1781E"/>
    <w:pPr>
      <w:widowControl w:val="0"/>
    </w:pPr>
    <w:rPr>
      <w:rFonts w:ascii="Calibri" w:eastAsia="宋体" w:hAnsi="Calibri" w:cs="Arial"/>
      <w:b/>
      <w:bCs/>
      <w:szCs w:val="24"/>
    </w:rPr>
  </w:style>
  <w:style w:type="character" w:customStyle="1" w:styleId="Charb">
    <w:name w:val="批注主题 Char"/>
    <w:basedOn w:val="Char3"/>
    <w:uiPriority w:val="99"/>
    <w:semiHidden/>
    <w:rsid w:val="00F1781E"/>
    <w:rPr>
      <w:rFonts w:ascii="Calibri" w:eastAsia="宋体" w:hAnsi="Calibri" w:cs="Arial"/>
      <w:b/>
      <w:bCs/>
      <w:szCs w:val="24"/>
    </w:rPr>
  </w:style>
  <w:style w:type="table" w:styleId="af7">
    <w:name w:val="Table Grid"/>
    <w:basedOn w:val="a1"/>
    <w:uiPriority w:val="39"/>
    <w:qFormat/>
    <w:rsid w:val="00F1781E"/>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F1781E"/>
    <w:rPr>
      <w:b/>
      <w:bCs/>
    </w:rPr>
  </w:style>
  <w:style w:type="character" w:styleId="af9">
    <w:name w:val="endnote reference"/>
    <w:uiPriority w:val="99"/>
    <w:qFormat/>
    <w:rsid w:val="00F1781E"/>
    <w:rPr>
      <w:vertAlign w:val="superscript"/>
    </w:rPr>
  </w:style>
  <w:style w:type="character" w:styleId="afa">
    <w:name w:val="page number"/>
    <w:uiPriority w:val="99"/>
    <w:rsid w:val="00F1781E"/>
  </w:style>
  <w:style w:type="character" w:styleId="afb">
    <w:name w:val="FollowedHyperlink"/>
    <w:uiPriority w:val="99"/>
    <w:rsid w:val="00F1781E"/>
    <w:rPr>
      <w:color w:val="800080"/>
      <w:u w:val="single"/>
    </w:rPr>
  </w:style>
  <w:style w:type="character" w:styleId="afc">
    <w:name w:val="Emphasis"/>
    <w:uiPriority w:val="20"/>
    <w:qFormat/>
    <w:rsid w:val="00F1781E"/>
    <w:rPr>
      <w:i/>
      <w:iCs/>
    </w:rPr>
  </w:style>
  <w:style w:type="character" w:styleId="afd">
    <w:name w:val="Hyperlink"/>
    <w:uiPriority w:val="99"/>
    <w:qFormat/>
    <w:rsid w:val="00F1781E"/>
    <w:rPr>
      <w:color w:val="0000FF"/>
      <w:u w:val="single"/>
    </w:rPr>
  </w:style>
  <w:style w:type="character" w:styleId="afe">
    <w:name w:val="annotation reference"/>
    <w:uiPriority w:val="99"/>
    <w:qFormat/>
    <w:rsid w:val="00F1781E"/>
    <w:rPr>
      <w:sz w:val="16"/>
      <w:szCs w:val="16"/>
    </w:rPr>
  </w:style>
  <w:style w:type="character" w:styleId="HTML0">
    <w:name w:val="HTML Cite"/>
    <w:rsid w:val="00F1781E"/>
    <w:rPr>
      <w:i/>
      <w:iCs/>
    </w:rPr>
  </w:style>
  <w:style w:type="character" w:styleId="aff">
    <w:name w:val="footnote reference"/>
    <w:uiPriority w:val="99"/>
    <w:qFormat/>
    <w:rsid w:val="00F1781E"/>
    <w:rPr>
      <w:vertAlign w:val="superscript"/>
    </w:rPr>
  </w:style>
  <w:style w:type="character" w:customStyle="1" w:styleId="21">
    <w:name w:val="标题 2 字符"/>
    <w:uiPriority w:val="9"/>
    <w:rsid w:val="00F1781E"/>
    <w:rPr>
      <w:rFonts w:ascii="Calibri Light" w:eastAsia="宋体" w:hAnsi="Calibri Light" w:cs="Times New Roman"/>
      <w:b/>
      <w:bCs/>
      <w:kern w:val="2"/>
      <w:sz w:val="32"/>
      <w:szCs w:val="32"/>
      <w:lang w:bidi="ar-SA"/>
    </w:rPr>
  </w:style>
  <w:style w:type="character" w:customStyle="1" w:styleId="aff0">
    <w:name w:val="页脚 字符"/>
    <w:uiPriority w:val="99"/>
    <w:qFormat/>
    <w:rsid w:val="00F1781E"/>
    <w:rPr>
      <w:kern w:val="2"/>
      <w:sz w:val="18"/>
      <w:szCs w:val="18"/>
    </w:rPr>
  </w:style>
  <w:style w:type="character" w:customStyle="1" w:styleId="CharChar5">
    <w:name w:val=" Char Char5"/>
    <w:rsid w:val="00F1781E"/>
    <w:rPr>
      <w:kern w:val="2"/>
      <w:sz w:val="18"/>
    </w:rPr>
  </w:style>
  <w:style w:type="character" w:customStyle="1" w:styleId="family-chinese">
    <w:name w:val="family-chinese"/>
    <w:rsid w:val="00F1781E"/>
  </w:style>
  <w:style w:type="character" w:styleId="aff1">
    <w:name w:val="Subtle Reference"/>
    <w:qFormat/>
    <w:rsid w:val="00F1781E"/>
    <w:rPr>
      <w:sz w:val="24"/>
      <w:szCs w:val="24"/>
      <w:u w:val="single"/>
    </w:rPr>
  </w:style>
  <w:style w:type="character" w:styleId="aff2">
    <w:name w:val="Subtle Emphasis"/>
    <w:uiPriority w:val="19"/>
    <w:qFormat/>
    <w:rsid w:val="00F1781E"/>
    <w:rPr>
      <w:i/>
      <w:color w:val="5A5A5A"/>
    </w:rPr>
  </w:style>
  <w:style w:type="character" w:customStyle="1" w:styleId="style24">
    <w:name w:val="style24"/>
    <w:rsid w:val="00F1781E"/>
  </w:style>
  <w:style w:type="character" w:customStyle="1" w:styleId="style21">
    <w:name w:val="style21"/>
    <w:rsid w:val="00F1781E"/>
  </w:style>
  <w:style w:type="character" w:customStyle="1" w:styleId="apple-converted-space">
    <w:name w:val="apple-converted-space"/>
    <w:rsid w:val="00F1781E"/>
  </w:style>
  <w:style w:type="character" w:customStyle="1" w:styleId="text">
    <w:name w:val="text"/>
    <w:rsid w:val="00F1781E"/>
  </w:style>
  <w:style w:type="character" w:customStyle="1" w:styleId="aff3">
    <w:name w:val="“编者按”"/>
    <w:uiPriority w:val="1"/>
    <w:qFormat/>
    <w:rsid w:val="00F1781E"/>
    <w:rPr>
      <w:rFonts w:eastAsia="黑体"/>
      <w:b/>
      <w:sz w:val="21"/>
    </w:rPr>
  </w:style>
  <w:style w:type="character" w:customStyle="1" w:styleId="aff4">
    <w:name w:val="脚注文本 字符"/>
    <w:uiPriority w:val="99"/>
    <w:qFormat/>
    <w:rsid w:val="00F1781E"/>
    <w:rPr>
      <w:kern w:val="2"/>
      <w:sz w:val="18"/>
      <w:szCs w:val="18"/>
    </w:rPr>
  </w:style>
  <w:style w:type="character" w:customStyle="1" w:styleId="CharChar4">
    <w:name w:val=" Char Char4"/>
    <w:rsid w:val="00F1781E"/>
    <w:rPr>
      <w:kern w:val="2"/>
      <w:sz w:val="18"/>
      <w:szCs w:val="18"/>
    </w:rPr>
  </w:style>
  <w:style w:type="character" w:customStyle="1" w:styleId="CharChar6">
    <w:name w:val=" Char Char6"/>
    <w:rsid w:val="00F1781E"/>
    <w:rPr>
      <w:rFonts w:eastAsia="宋体"/>
      <w:kern w:val="2"/>
      <w:sz w:val="18"/>
      <w:szCs w:val="18"/>
      <w:lang w:val="en-US" w:eastAsia="zh-CN" w:bidi="ar-SA"/>
    </w:rPr>
  </w:style>
  <w:style w:type="character" w:styleId="aff5">
    <w:name w:val="Intense Reference"/>
    <w:qFormat/>
    <w:rsid w:val="00F1781E"/>
    <w:rPr>
      <w:b/>
      <w:sz w:val="24"/>
      <w:u w:val="single"/>
    </w:rPr>
  </w:style>
  <w:style w:type="character" w:customStyle="1" w:styleId="apple-style-span">
    <w:name w:val="apple-style-span"/>
    <w:rsid w:val="00F1781E"/>
  </w:style>
  <w:style w:type="character" w:customStyle="1" w:styleId="ft">
    <w:name w:val="ft"/>
    <w:rsid w:val="00F1781E"/>
  </w:style>
  <w:style w:type="character" w:styleId="aff6">
    <w:name w:val="Intense Emphasis"/>
    <w:qFormat/>
    <w:rsid w:val="00F1781E"/>
    <w:rPr>
      <w:b/>
      <w:i/>
      <w:sz w:val="24"/>
      <w:szCs w:val="24"/>
      <w:u w:val="single"/>
    </w:rPr>
  </w:style>
  <w:style w:type="character" w:customStyle="1" w:styleId="FootnoteTextChar">
    <w:name w:val="Footnote Text Char"/>
    <w:rsid w:val="00F1781E"/>
    <w:rPr>
      <w:rFonts w:cs="Times New Roman"/>
      <w:sz w:val="18"/>
      <w:szCs w:val="18"/>
      <w:lang w:bidi="ar-SA"/>
    </w:rPr>
  </w:style>
  <w:style w:type="character" w:customStyle="1" w:styleId="aff7">
    <w:name w:val="未处理的提及"/>
    <w:uiPriority w:val="99"/>
    <w:rsid w:val="00F1781E"/>
    <w:rPr>
      <w:color w:val="605E5C"/>
      <w:shd w:val="clear" w:color="auto" w:fill="E1DFDD"/>
    </w:rPr>
  </w:style>
  <w:style w:type="character" w:customStyle="1" w:styleId="dh">
    <w:name w:val="dh"/>
    <w:rsid w:val="00F1781E"/>
  </w:style>
  <w:style w:type="character" w:styleId="aff8">
    <w:name w:val="Book Title"/>
    <w:qFormat/>
    <w:rsid w:val="00F1781E"/>
    <w:rPr>
      <w:rFonts w:ascii="Cambria" w:eastAsia="宋体" w:hAnsi="Cambria"/>
      <w:b/>
      <w:i/>
      <w:sz w:val="24"/>
      <w:szCs w:val="24"/>
    </w:rPr>
  </w:style>
  <w:style w:type="character" w:customStyle="1" w:styleId="st">
    <w:name w:val="st"/>
    <w:rsid w:val="00F1781E"/>
  </w:style>
  <w:style w:type="character" w:customStyle="1" w:styleId="bold1">
    <w:name w:val="bold1"/>
    <w:rsid w:val="00F1781E"/>
    <w:rPr>
      <w:rFonts w:cs="Times New Roman"/>
      <w:b/>
      <w:bCs/>
      <w:lang w:bidi="ar-SA"/>
    </w:rPr>
  </w:style>
  <w:style w:type="character" w:customStyle="1" w:styleId="aff9">
    <w:name w:val="无间隔 字符"/>
    <w:rsid w:val="00F1781E"/>
    <w:rPr>
      <w:sz w:val="24"/>
      <w:szCs w:val="32"/>
    </w:rPr>
  </w:style>
  <w:style w:type="character" w:customStyle="1" w:styleId="HTML1">
    <w:name w:val="HTML 预设格式 字符"/>
    <w:uiPriority w:val="99"/>
    <w:rsid w:val="00F1781E"/>
    <w:rPr>
      <w:rFonts w:ascii="Courier New" w:eastAsia="宋体" w:hAnsi="Courier New" w:cs="Courier New"/>
      <w:lang w:bidi="ar-SA"/>
    </w:rPr>
  </w:style>
  <w:style w:type="character" w:customStyle="1" w:styleId="fontheadline1">
    <w:name w:val="fontheadline1"/>
    <w:rsid w:val="00F1781E"/>
    <w:rPr>
      <w:rFonts w:ascii="Georgia" w:hAnsi="Georgia" w:cs="Times New Roman"/>
      <w:color w:val="000000"/>
      <w:sz w:val="42"/>
      <w:szCs w:val="42"/>
      <w:u w:val="none"/>
      <w:lang w:bidi="ar-SA"/>
    </w:rPr>
  </w:style>
  <w:style w:type="character" w:customStyle="1" w:styleId="a10">
    <w:name w:val="a1"/>
    <w:rsid w:val="00F1781E"/>
    <w:rPr>
      <w:color w:val="008000"/>
    </w:rPr>
  </w:style>
  <w:style w:type="character" w:customStyle="1" w:styleId="brokenlink">
    <w:name w:val="brokenlink"/>
    <w:rsid w:val="00F1781E"/>
  </w:style>
  <w:style w:type="character" w:customStyle="1" w:styleId="affa">
    <w:name w:val="批注文字 字符"/>
    <w:uiPriority w:val="99"/>
    <w:qFormat/>
    <w:rsid w:val="00F1781E"/>
    <w:rPr>
      <w:kern w:val="2"/>
      <w:sz w:val="21"/>
      <w:szCs w:val="22"/>
    </w:rPr>
  </w:style>
  <w:style w:type="character" w:customStyle="1" w:styleId="hl1">
    <w:name w:val="hl1"/>
    <w:rsid w:val="00F1781E"/>
  </w:style>
  <w:style w:type="character" w:customStyle="1" w:styleId="CharChar7">
    <w:name w:val=" Char Char7"/>
    <w:rsid w:val="00F1781E"/>
    <w:rPr>
      <w:kern w:val="2"/>
      <w:sz w:val="18"/>
    </w:rPr>
  </w:style>
  <w:style w:type="character" w:customStyle="1" w:styleId="affb">
    <w:name w:val="文中强调"/>
    <w:uiPriority w:val="1"/>
    <w:qFormat/>
    <w:rsid w:val="00F1781E"/>
    <w:rPr>
      <w:rFonts w:ascii="Times New Roman" w:eastAsia="黑体" w:hAnsi="Times New Roman"/>
      <w:b/>
      <w:sz w:val="21"/>
    </w:rPr>
  </w:style>
  <w:style w:type="character" w:customStyle="1" w:styleId="affc">
    <w:name w:val="批注框文本 字符"/>
    <w:uiPriority w:val="99"/>
    <w:qFormat/>
    <w:rsid w:val="00F1781E"/>
    <w:rPr>
      <w:kern w:val="2"/>
      <w:sz w:val="18"/>
      <w:szCs w:val="18"/>
    </w:rPr>
  </w:style>
  <w:style w:type="character" w:customStyle="1" w:styleId="affd">
    <w:name w:val="页眉 字符"/>
    <w:uiPriority w:val="99"/>
    <w:qFormat/>
    <w:rsid w:val="00F1781E"/>
    <w:rPr>
      <w:kern w:val="2"/>
      <w:sz w:val="18"/>
      <w:szCs w:val="18"/>
    </w:rPr>
  </w:style>
  <w:style w:type="paragraph" w:customStyle="1" w:styleId="affe">
    <w:name w:val="引文"/>
    <w:link w:val="afff"/>
    <w:qFormat/>
    <w:rsid w:val="00F1781E"/>
    <w:pPr>
      <w:jc w:val="both"/>
    </w:pPr>
    <w:rPr>
      <w:rFonts w:ascii="Times New Roman" w:eastAsia="楷体" w:hAnsi="Times New Roman" w:cs="Times New Roman"/>
    </w:rPr>
  </w:style>
  <w:style w:type="character" w:customStyle="1" w:styleId="afff">
    <w:name w:val="引文 字符"/>
    <w:link w:val="affe"/>
    <w:qFormat/>
    <w:locked/>
    <w:rsid w:val="00F1781E"/>
    <w:rPr>
      <w:rFonts w:ascii="Times New Roman" w:eastAsia="楷体" w:hAnsi="Times New Roman" w:cs="Times New Roman"/>
    </w:rPr>
  </w:style>
  <w:style w:type="paragraph" w:customStyle="1" w:styleId="afff0">
    <w:name w:val="编者按内容"/>
    <w:basedOn w:val="a"/>
    <w:next w:val="a"/>
    <w:link w:val="Charc"/>
    <w:qFormat/>
    <w:rsid w:val="00F1781E"/>
    <w:pPr>
      <w:widowControl/>
    </w:pPr>
    <w:rPr>
      <w:rFonts w:eastAsia="楷体"/>
      <w:szCs w:val="22"/>
    </w:rPr>
  </w:style>
  <w:style w:type="character" w:customStyle="1" w:styleId="Charc">
    <w:name w:val="编者按内容 Char"/>
    <w:link w:val="afff0"/>
    <w:rsid w:val="00F1781E"/>
    <w:rPr>
      <w:rFonts w:ascii="Times New Roman" w:eastAsia="楷体" w:hAnsi="Times New Roman" w:cs="Times New Roman"/>
    </w:rPr>
  </w:style>
  <w:style w:type="paragraph" w:customStyle="1" w:styleId="style211">
    <w:name w:val="style211"/>
    <w:basedOn w:val="a"/>
    <w:rsid w:val="00F1781E"/>
    <w:pPr>
      <w:widowControl/>
      <w:spacing w:before="100" w:beforeAutospacing="1" w:after="100" w:afterAutospacing="1"/>
      <w:jc w:val="left"/>
    </w:pPr>
    <w:rPr>
      <w:rFonts w:ascii="宋体" w:cs="宋体"/>
      <w:kern w:val="0"/>
      <w:sz w:val="24"/>
    </w:rPr>
  </w:style>
  <w:style w:type="paragraph" w:customStyle="1" w:styleId="afff1">
    <w:name w:val="段落开头"/>
    <w:basedOn w:val="a"/>
    <w:rsid w:val="00F1781E"/>
    <w:pPr>
      <w:ind w:firstLine="420"/>
    </w:pPr>
    <w:rPr>
      <w:kern w:val="0"/>
      <w:sz w:val="20"/>
    </w:rPr>
  </w:style>
  <w:style w:type="paragraph" w:customStyle="1" w:styleId="afff2">
    <w:name w:val="“作者简介”"/>
    <w:basedOn w:val="a"/>
    <w:next w:val="afff3"/>
    <w:qFormat/>
    <w:rsid w:val="00F1781E"/>
    <w:pPr>
      <w:widowControl/>
    </w:pPr>
    <w:rPr>
      <w:rFonts w:eastAsia="仿宋"/>
      <w:b/>
      <w:szCs w:val="22"/>
    </w:rPr>
  </w:style>
  <w:style w:type="paragraph" w:customStyle="1" w:styleId="afff3">
    <w:name w:val="作者简介内容"/>
    <w:basedOn w:val="a"/>
    <w:next w:val="a"/>
    <w:qFormat/>
    <w:rsid w:val="00F1781E"/>
    <w:pPr>
      <w:widowControl/>
    </w:pPr>
    <w:rPr>
      <w:rFonts w:eastAsia="仿宋"/>
      <w:szCs w:val="22"/>
    </w:rPr>
  </w:style>
  <w:style w:type="paragraph" w:styleId="afff4">
    <w:name w:val="List Paragraph"/>
    <w:aliases w:val="正标题"/>
    <w:basedOn w:val="a"/>
    <w:next w:val="afff5"/>
    <w:uiPriority w:val="34"/>
    <w:qFormat/>
    <w:rsid w:val="00F1781E"/>
    <w:pPr>
      <w:ind w:firstLineChars="200" w:firstLine="200"/>
    </w:pPr>
    <w:rPr>
      <w:rFonts w:ascii="Calibri" w:hAnsi="Calibri"/>
      <w:szCs w:val="22"/>
    </w:rPr>
  </w:style>
  <w:style w:type="paragraph" w:customStyle="1" w:styleId="symbols">
    <w:name w:val="symbols"/>
    <w:basedOn w:val="a"/>
    <w:rsid w:val="00F1781E"/>
    <w:pPr>
      <w:widowControl/>
      <w:spacing w:before="100" w:beforeAutospacing="1" w:after="100" w:afterAutospacing="1"/>
      <w:jc w:val="left"/>
    </w:pPr>
    <w:rPr>
      <w:rFonts w:ascii="宋体" w:cs="宋体"/>
      <w:kern w:val="0"/>
      <w:sz w:val="24"/>
    </w:rPr>
  </w:style>
  <w:style w:type="paragraph" w:customStyle="1" w:styleId="afff6">
    <w:name w:val="大标题"/>
    <w:link w:val="Chard"/>
    <w:qFormat/>
    <w:rsid w:val="00F1781E"/>
    <w:pPr>
      <w:jc w:val="both"/>
    </w:pPr>
    <w:rPr>
      <w:rFonts w:ascii="Times New Roman" w:eastAsia="宋体" w:hAnsi="Times New Roman" w:cs="Times New Roman"/>
      <w:b/>
      <w:sz w:val="28"/>
      <w:szCs w:val="28"/>
    </w:rPr>
  </w:style>
  <w:style w:type="character" w:customStyle="1" w:styleId="Chard">
    <w:name w:val="大标题 Char"/>
    <w:link w:val="afff6"/>
    <w:qFormat/>
    <w:rsid w:val="00F1781E"/>
    <w:rPr>
      <w:rFonts w:ascii="Times New Roman" w:eastAsia="宋体" w:hAnsi="Times New Roman" w:cs="Times New Roman"/>
      <w:b/>
      <w:sz w:val="28"/>
      <w:szCs w:val="28"/>
    </w:rPr>
  </w:style>
  <w:style w:type="paragraph" w:customStyle="1" w:styleId="sccategorytext">
    <w:name w:val="sccategorytext"/>
    <w:basedOn w:val="a"/>
    <w:rsid w:val="00F1781E"/>
    <w:pPr>
      <w:widowControl/>
      <w:spacing w:before="100" w:beforeAutospacing="1" w:after="100" w:afterAutospacing="1"/>
      <w:jc w:val="left"/>
    </w:pPr>
    <w:rPr>
      <w:rFonts w:ascii="宋体" w:cs="宋体"/>
      <w:kern w:val="0"/>
      <w:sz w:val="24"/>
    </w:rPr>
  </w:style>
  <w:style w:type="paragraph" w:customStyle="1" w:styleId="fontheadline">
    <w:name w:val="fontheadline"/>
    <w:basedOn w:val="a"/>
    <w:rsid w:val="00F1781E"/>
    <w:pPr>
      <w:widowControl/>
      <w:spacing w:before="100" w:beforeAutospacing="1" w:after="100" w:afterAutospacing="1"/>
      <w:jc w:val="left"/>
    </w:pPr>
    <w:rPr>
      <w:rFonts w:ascii="Georgia" w:eastAsia="PMingLiU" w:hAnsi="Georgia"/>
      <w:color w:val="000000"/>
      <w:kern w:val="0"/>
      <w:sz w:val="42"/>
      <w:szCs w:val="42"/>
    </w:rPr>
  </w:style>
  <w:style w:type="paragraph" w:customStyle="1" w:styleId="afff7">
    <w:name w:val="题目"/>
    <w:basedOn w:val="a"/>
    <w:rsid w:val="00F1781E"/>
    <w:pPr>
      <w:widowControl/>
      <w:jc w:val="center"/>
    </w:pPr>
    <w:rPr>
      <w:rFonts w:ascii="华文中宋" w:eastAsia="华文中宋"/>
      <w:b/>
      <w:bCs/>
      <w:sz w:val="32"/>
      <w:szCs w:val="32"/>
    </w:rPr>
  </w:style>
  <w:style w:type="paragraph" w:customStyle="1" w:styleId="style22">
    <w:name w:val="style22"/>
    <w:basedOn w:val="a"/>
    <w:rsid w:val="00F1781E"/>
    <w:pPr>
      <w:widowControl/>
      <w:spacing w:before="100" w:beforeAutospacing="1" w:after="100" w:afterAutospacing="1"/>
      <w:jc w:val="left"/>
    </w:pPr>
    <w:rPr>
      <w:rFonts w:ascii="宋体" w:cs="宋体"/>
      <w:kern w:val="0"/>
      <w:sz w:val="24"/>
    </w:rPr>
  </w:style>
  <w:style w:type="paragraph" w:customStyle="1" w:styleId="style17">
    <w:name w:val="style17"/>
    <w:basedOn w:val="a"/>
    <w:rsid w:val="00F1781E"/>
    <w:pPr>
      <w:widowControl/>
      <w:spacing w:before="100" w:beforeAutospacing="1" w:after="100" w:afterAutospacing="1"/>
      <w:jc w:val="left"/>
    </w:pPr>
    <w:rPr>
      <w:rFonts w:ascii="宋体" w:cs="宋体"/>
      <w:kern w:val="0"/>
      <w:sz w:val="24"/>
    </w:rPr>
  </w:style>
  <w:style w:type="paragraph" w:customStyle="1" w:styleId="afff8">
    <w:name w:val="小标题"/>
    <w:basedOn w:val="a"/>
    <w:next w:val="a"/>
    <w:link w:val="Chare"/>
    <w:qFormat/>
    <w:rsid w:val="00F1781E"/>
    <w:pPr>
      <w:widowControl/>
    </w:pPr>
    <w:rPr>
      <w:b/>
      <w:sz w:val="24"/>
    </w:rPr>
  </w:style>
  <w:style w:type="character" w:customStyle="1" w:styleId="Chare">
    <w:name w:val="小标题 Char"/>
    <w:link w:val="afff8"/>
    <w:qFormat/>
    <w:rsid w:val="00F1781E"/>
    <w:rPr>
      <w:rFonts w:ascii="Times New Roman" w:eastAsia="宋体" w:hAnsi="Times New Roman" w:cs="Times New Roman"/>
      <w:b/>
      <w:sz w:val="24"/>
      <w:szCs w:val="24"/>
    </w:rPr>
  </w:style>
  <w:style w:type="paragraph" w:customStyle="1" w:styleId="12">
    <w:name w:val="列出段落1"/>
    <w:basedOn w:val="a"/>
    <w:uiPriority w:val="34"/>
    <w:qFormat/>
    <w:rsid w:val="00F1781E"/>
    <w:pPr>
      <w:ind w:firstLineChars="200" w:firstLine="200"/>
    </w:pPr>
    <w:rPr>
      <w:szCs w:val="22"/>
    </w:rPr>
  </w:style>
  <w:style w:type="paragraph" w:customStyle="1" w:styleId="afff9">
    <w:name w:val="作者"/>
    <w:basedOn w:val="a"/>
    <w:rsid w:val="00F1781E"/>
    <w:pPr>
      <w:widowControl/>
      <w:jc w:val="center"/>
    </w:pPr>
    <w:rPr>
      <w:rFonts w:ascii="宋体"/>
      <w:b/>
      <w:sz w:val="24"/>
    </w:rPr>
  </w:style>
  <w:style w:type="paragraph" w:customStyle="1" w:styleId="Footnote">
    <w:name w:val="Footnote"/>
    <w:basedOn w:val="a"/>
    <w:rsid w:val="00F1781E"/>
    <w:pPr>
      <w:suppressLineNumbers/>
      <w:suppressAutoHyphens/>
      <w:ind w:left="283" w:hanging="283"/>
      <w:jc w:val="left"/>
    </w:pPr>
    <w:rPr>
      <w:rFonts w:cs="Mangal"/>
      <w:sz w:val="20"/>
      <w:szCs w:val="20"/>
      <w:lang w:eastAsia="hi-IN" w:bidi="hi-IN"/>
    </w:rPr>
  </w:style>
  <w:style w:type="paragraph" w:customStyle="1" w:styleId="cc">
    <w:name w:val="副标题cc"/>
    <w:basedOn w:val="a"/>
    <w:rsid w:val="00F1781E"/>
    <w:pPr>
      <w:widowControl/>
      <w:jc w:val="center"/>
    </w:pPr>
    <w:rPr>
      <w:rFonts w:ascii="华文中宋" w:eastAsia="华文中宋"/>
      <w:b/>
      <w:bCs/>
      <w:sz w:val="28"/>
      <w:szCs w:val="28"/>
    </w:rPr>
  </w:style>
  <w:style w:type="paragraph" w:customStyle="1" w:styleId="p0">
    <w:name w:val="p0"/>
    <w:basedOn w:val="a"/>
    <w:rsid w:val="00F1781E"/>
    <w:pPr>
      <w:widowControl/>
      <w:jc w:val="left"/>
    </w:pPr>
    <w:rPr>
      <w:kern w:val="0"/>
      <w:szCs w:val="21"/>
    </w:rPr>
  </w:style>
  <w:style w:type="paragraph" w:customStyle="1" w:styleId="NormalWeb">
    <w:name w:val="Normal (Web)"/>
    <w:basedOn w:val="a"/>
    <w:rsid w:val="00F1781E"/>
    <w:rPr>
      <w:sz w:val="24"/>
    </w:rPr>
  </w:style>
  <w:style w:type="paragraph" w:customStyle="1" w:styleId="ListParagraph">
    <w:name w:val="List Paragraph"/>
    <w:basedOn w:val="a"/>
    <w:rsid w:val="00F1781E"/>
    <w:pPr>
      <w:ind w:firstLineChars="200" w:firstLine="200"/>
    </w:pPr>
    <w:rPr>
      <w:rFonts w:ascii="Calibri" w:hAnsi="Calibri" w:cs="Calibri"/>
      <w:szCs w:val="21"/>
    </w:rPr>
  </w:style>
  <w:style w:type="paragraph" w:customStyle="1" w:styleId="afffa">
    <w:name w:val="本文刊载于"/>
    <w:basedOn w:val="a"/>
    <w:link w:val="Charf"/>
    <w:qFormat/>
    <w:rsid w:val="00F1781E"/>
    <w:pPr>
      <w:widowControl/>
    </w:pPr>
    <w:rPr>
      <w:rFonts w:eastAsia="仿宋"/>
      <w:szCs w:val="22"/>
    </w:rPr>
  </w:style>
  <w:style w:type="paragraph" w:customStyle="1" w:styleId="afffb">
    <w:name w:val="段落标题"/>
    <w:basedOn w:val="a"/>
    <w:next w:val="a"/>
    <w:link w:val="Charf0"/>
    <w:qFormat/>
    <w:rsid w:val="00F1781E"/>
    <w:pPr>
      <w:widowControl/>
    </w:pPr>
    <w:rPr>
      <w:b/>
      <w:szCs w:val="22"/>
    </w:rPr>
  </w:style>
  <w:style w:type="character" w:customStyle="1" w:styleId="Charf0">
    <w:name w:val="段落标题 Char"/>
    <w:link w:val="afffb"/>
    <w:qFormat/>
    <w:rsid w:val="00F1781E"/>
    <w:rPr>
      <w:rFonts w:ascii="Times New Roman" w:eastAsia="宋体" w:hAnsi="Times New Roman" w:cs="Times New Roman"/>
      <w:b/>
    </w:rPr>
  </w:style>
  <w:style w:type="paragraph" w:customStyle="1" w:styleId="ListParagraph1">
    <w:name w:val="List Paragraph1"/>
    <w:basedOn w:val="a"/>
    <w:rsid w:val="00F1781E"/>
    <w:pPr>
      <w:ind w:firstLineChars="200" w:firstLine="200"/>
    </w:pPr>
    <w:rPr>
      <w:rFonts w:ascii="Calibri" w:hAnsi="Calibri" w:cs="黑体"/>
      <w:szCs w:val="22"/>
    </w:rPr>
  </w:style>
  <w:style w:type="paragraph" w:styleId="afffc">
    <w:name w:val="Revision"/>
    <w:uiPriority w:val="99"/>
    <w:rsid w:val="00F1781E"/>
    <w:rPr>
      <w:rFonts w:ascii="Calibri" w:eastAsia="宋体" w:hAnsi="Calibri" w:cs="Times New Roman"/>
      <w:kern w:val="0"/>
      <w:sz w:val="22"/>
    </w:rPr>
  </w:style>
  <w:style w:type="paragraph" w:styleId="afffd">
    <w:name w:val="Intense Quote"/>
    <w:basedOn w:val="a"/>
    <w:next w:val="a"/>
    <w:link w:val="afffe"/>
    <w:uiPriority w:val="30"/>
    <w:qFormat/>
    <w:rsid w:val="00F1781E"/>
    <w:pPr>
      <w:widowControl/>
      <w:ind w:left="720" w:right="720"/>
    </w:pPr>
    <w:rPr>
      <w:b/>
      <w:i/>
      <w:szCs w:val="22"/>
    </w:rPr>
  </w:style>
  <w:style w:type="character" w:customStyle="1" w:styleId="Charf1">
    <w:name w:val="明显引用 Char"/>
    <w:basedOn w:val="a0"/>
    <w:uiPriority w:val="30"/>
    <w:rsid w:val="00F1781E"/>
    <w:rPr>
      <w:rFonts w:ascii="Times New Roman" w:eastAsia="宋体" w:hAnsi="Times New Roman" w:cs="Times New Roman"/>
      <w:b/>
      <w:bCs/>
      <w:i/>
      <w:iCs/>
      <w:color w:val="4F81BD" w:themeColor="accent1"/>
      <w:szCs w:val="24"/>
    </w:rPr>
  </w:style>
  <w:style w:type="paragraph" w:customStyle="1" w:styleId="affff">
    <w:name w:val="作者栏"/>
    <w:next w:val="a"/>
    <w:qFormat/>
    <w:rsid w:val="00F1781E"/>
    <w:pPr>
      <w:jc w:val="center"/>
    </w:pPr>
    <w:rPr>
      <w:rFonts w:ascii="宋体" w:eastAsia="宋体" w:hAnsi="Times New Roman" w:cs="Times New Roman"/>
      <w:b/>
      <w:sz w:val="24"/>
    </w:rPr>
  </w:style>
  <w:style w:type="paragraph" w:styleId="affff0">
    <w:name w:val="No Spacing"/>
    <w:uiPriority w:val="1"/>
    <w:qFormat/>
    <w:rsid w:val="00F1781E"/>
    <w:rPr>
      <w:rFonts w:ascii="Calibri" w:eastAsia="宋体" w:hAnsi="Calibri" w:cs="Times New Roman"/>
      <w:kern w:val="0"/>
      <w:sz w:val="22"/>
    </w:rPr>
  </w:style>
  <w:style w:type="paragraph" w:customStyle="1" w:styleId="affff1">
    <w:name w:val="脚注"/>
    <w:link w:val="affff2"/>
    <w:qFormat/>
    <w:rsid w:val="00F1781E"/>
    <w:pPr>
      <w:snapToGrid w:val="0"/>
    </w:pPr>
    <w:rPr>
      <w:rFonts w:ascii="Times New Roman" w:eastAsia="宋体" w:hAnsi="Times New Roman" w:cs="Times New Roman"/>
      <w:sz w:val="18"/>
      <w:szCs w:val="18"/>
    </w:rPr>
  </w:style>
  <w:style w:type="paragraph" w:customStyle="1" w:styleId="affff3">
    <w:name w:val="作者简介"/>
    <w:basedOn w:val="a"/>
    <w:rsid w:val="00F1781E"/>
    <w:pPr>
      <w:widowControl/>
    </w:pPr>
    <w:rPr>
      <w:rFonts w:eastAsia="仿宋"/>
      <w:szCs w:val="22"/>
    </w:rPr>
  </w:style>
  <w:style w:type="paragraph" w:styleId="affff4">
    <w:name w:val="Quote"/>
    <w:basedOn w:val="a"/>
    <w:next w:val="a"/>
    <w:link w:val="affff5"/>
    <w:uiPriority w:val="29"/>
    <w:qFormat/>
    <w:rsid w:val="00F1781E"/>
    <w:pPr>
      <w:widowControl/>
    </w:pPr>
    <w:rPr>
      <w:i/>
      <w:szCs w:val="22"/>
    </w:rPr>
  </w:style>
  <w:style w:type="character" w:customStyle="1" w:styleId="Charf2">
    <w:name w:val="引用 Char"/>
    <w:basedOn w:val="a0"/>
    <w:uiPriority w:val="29"/>
    <w:rsid w:val="00F1781E"/>
    <w:rPr>
      <w:rFonts w:ascii="Times New Roman" w:eastAsia="宋体" w:hAnsi="Times New Roman" w:cs="Times New Roman"/>
      <w:i/>
      <w:iCs/>
      <w:color w:val="000000" w:themeColor="text1"/>
      <w:szCs w:val="24"/>
    </w:rPr>
  </w:style>
  <w:style w:type="paragraph" w:styleId="TOC">
    <w:name w:val="TOC Heading"/>
    <w:basedOn w:val="1"/>
    <w:next w:val="a"/>
    <w:uiPriority w:val="39"/>
    <w:qFormat/>
    <w:rsid w:val="00F1781E"/>
    <w:pPr>
      <w:keepLines/>
      <w:spacing w:before="340" w:after="330" w:line="578" w:lineRule="auto"/>
      <w:jc w:val="both"/>
      <w:outlineLvl w:val="9"/>
    </w:pPr>
    <w:rPr>
      <w:bCs/>
      <w:kern w:val="44"/>
      <w:sz w:val="44"/>
      <w:szCs w:val="44"/>
    </w:rPr>
  </w:style>
  <w:style w:type="paragraph" w:customStyle="1" w:styleId="13">
    <w:name w:val="正文1"/>
    <w:rsid w:val="00F1781E"/>
    <w:pPr>
      <w:jc w:val="both"/>
    </w:pPr>
    <w:rPr>
      <w:rFonts w:ascii="Times New Roman" w:eastAsia="宋体" w:hAnsi="Times New Roman" w:cs="Times New Roman"/>
      <w:szCs w:val="21"/>
    </w:rPr>
  </w:style>
  <w:style w:type="paragraph" w:customStyle="1" w:styleId="14">
    <w:name w:val="浅色列表1"/>
    <w:next w:val="a"/>
    <w:rsid w:val="00F1781E"/>
    <w:pPr>
      <w:jc w:val="center"/>
    </w:pPr>
    <w:rPr>
      <w:rFonts w:ascii="Times New Roman" w:eastAsia="华文中宋" w:hAnsi="Times New Roman" w:cs="Times New Roman"/>
      <w:b/>
      <w:bCs/>
      <w:sz w:val="32"/>
      <w:szCs w:val="28"/>
    </w:rPr>
  </w:style>
  <w:style w:type="character" w:customStyle="1" w:styleId="vn2">
    <w:name w:val="vn2"/>
    <w:rsid w:val="00F1781E"/>
  </w:style>
  <w:style w:type="paragraph" w:customStyle="1" w:styleId="15">
    <w:name w:val="列表段落1"/>
    <w:next w:val="a"/>
    <w:uiPriority w:val="99"/>
    <w:qFormat/>
    <w:rsid w:val="00F1781E"/>
    <w:pPr>
      <w:jc w:val="center"/>
    </w:pPr>
    <w:rPr>
      <w:rFonts w:ascii="Times New Roman" w:eastAsia="华文中宋" w:hAnsi="Times New Roman" w:cs="Times New Roman"/>
      <w:b/>
      <w:bCs/>
      <w:sz w:val="32"/>
      <w:szCs w:val="28"/>
    </w:rPr>
  </w:style>
  <w:style w:type="character" w:customStyle="1" w:styleId="Charf">
    <w:name w:val="本文刊载于 Char"/>
    <w:link w:val="afffa"/>
    <w:rsid w:val="00F1781E"/>
    <w:rPr>
      <w:rFonts w:ascii="Times New Roman" w:eastAsia="仿宋" w:hAnsi="Times New Roman" w:cs="Times New Roman"/>
    </w:rPr>
  </w:style>
  <w:style w:type="character" w:customStyle="1" w:styleId="af0">
    <w:name w:val="副标题 字符"/>
    <w:link w:val="af"/>
    <w:uiPriority w:val="11"/>
    <w:rsid w:val="00F1781E"/>
    <w:rPr>
      <w:rFonts w:ascii="Times New Roman" w:eastAsia="华文中宋" w:hAnsi="Times New Roman" w:cs="Times New Roman"/>
      <w:b/>
      <w:bCs/>
      <w:sz w:val="28"/>
      <w:szCs w:val="28"/>
    </w:rPr>
  </w:style>
  <w:style w:type="character" w:customStyle="1" w:styleId="af6">
    <w:name w:val="批注主题 字符"/>
    <w:link w:val="af5"/>
    <w:uiPriority w:val="99"/>
    <w:qFormat/>
    <w:rsid w:val="00F1781E"/>
    <w:rPr>
      <w:rFonts w:ascii="Calibri" w:eastAsia="宋体" w:hAnsi="Calibri" w:cs="Arial"/>
      <w:b/>
      <w:bCs/>
      <w:szCs w:val="24"/>
    </w:rPr>
  </w:style>
  <w:style w:type="character" w:customStyle="1" w:styleId="10">
    <w:name w:val="标题 1 字符"/>
    <w:link w:val="1"/>
    <w:uiPriority w:val="9"/>
    <w:rsid w:val="00F1781E"/>
    <w:rPr>
      <w:rFonts w:ascii="Times New Roman" w:eastAsia="宋体" w:hAnsi="Times New Roman" w:cs="Times New Roman"/>
      <w:b/>
      <w:kern w:val="0"/>
      <w:sz w:val="22"/>
      <w:szCs w:val="20"/>
    </w:rPr>
  </w:style>
  <w:style w:type="character" w:customStyle="1" w:styleId="30">
    <w:name w:val="标题 3 字符"/>
    <w:link w:val="3"/>
    <w:uiPriority w:val="9"/>
    <w:rsid w:val="00F1781E"/>
    <w:rPr>
      <w:rFonts w:ascii="Times New Roman" w:eastAsia="宋体" w:hAnsi="Times New Roman" w:cs="Times New Roman"/>
      <w:b/>
      <w:bCs/>
      <w:sz w:val="32"/>
      <w:szCs w:val="32"/>
    </w:rPr>
  </w:style>
  <w:style w:type="character" w:customStyle="1" w:styleId="40">
    <w:name w:val="标题 4 字符"/>
    <w:link w:val="4"/>
    <w:uiPriority w:val="9"/>
    <w:rsid w:val="00F1781E"/>
    <w:rPr>
      <w:rFonts w:ascii="Cambria" w:eastAsia="宋体" w:hAnsi="Cambria" w:cs="Times New Roman"/>
      <w:b/>
      <w:bCs/>
      <w:sz w:val="28"/>
      <w:szCs w:val="28"/>
    </w:rPr>
  </w:style>
  <w:style w:type="character" w:customStyle="1" w:styleId="50">
    <w:name w:val="标题 5 字符"/>
    <w:link w:val="5"/>
    <w:uiPriority w:val="9"/>
    <w:rsid w:val="00F1781E"/>
    <w:rPr>
      <w:rFonts w:ascii="Times New Roman" w:eastAsia="宋体" w:hAnsi="Times New Roman" w:cs="Times New Roman"/>
      <w:b/>
      <w:bCs/>
      <w:sz w:val="28"/>
      <w:szCs w:val="28"/>
    </w:rPr>
  </w:style>
  <w:style w:type="character" w:customStyle="1" w:styleId="ab">
    <w:name w:val="正文文本 字符"/>
    <w:link w:val="aa"/>
    <w:uiPriority w:val="1"/>
    <w:rsid w:val="00F1781E"/>
    <w:rPr>
      <w:rFonts w:ascii="Times New Roman" w:eastAsia="宋体" w:hAnsi="Times New Roman" w:cs="Times New Roman"/>
      <w:szCs w:val="24"/>
    </w:rPr>
  </w:style>
  <w:style w:type="character" w:customStyle="1" w:styleId="16">
    <w:name w:val="未处理的提及1"/>
    <w:uiPriority w:val="99"/>
    <w:semiHidden/>
    <w:unhideWhenUsed/>
    <w:qFormat/>
    <w:rsid w:val="00F1781E"/>
    <w:rPr>
      <w:color w:val="605E5C"/>
      <w:shd w:val="clear" w:color="auto" w:fill="E1DFDD"/>
    </w:rPr>
  </w:style>
  <w:style w:type="table" w:customStyle="1" w:styleId="TableNormal">
    <w:name w:val="Table Normal"/>
    <w:uiPriority w:val="2"/>
    <w:semiHidden/>
    <w:unhideWhenUsed/>
    <w:qFormat/>
    <w:rsid w:val="00F1781E"/>
    <w:rPr>
      <w:rFonts w:ascii="Times New Roman" w:eastAsia="宋体" w:hAnsi="Times New Roman" w:cs="Times New Roman"/>
      <w:kern w:val="0"/>
      <w:sz w:val="20"/>
      <w:szCs w:val="2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F1781E"/>
    <w:pPr>
      <w:widowControl/>
    </w:pPr>
    <w:rPr>
      <w:szCs w:val="22"/>
      <w:lang w:eastAsia="en-US"/>
    </w:rPr>
  </w:style>
  <w:style w:type="character" w:customStyle="1" w:styleId="v5865">
    <w:name w:val="v58_6_5"/>
    <w:rsid w:val="00F1781E"/>
  </w:style>
  <w:style w:type="character" w:customStyle="1" w:styleId="fontstyle01">
    <w:name w:val="fontstyle01"/>
    <w:rsid w:val="00F1781E"/>
    <w:rPr>
      <w:rFonts w:ascii="Aldine721BT-Italic" w:hAnsi="Aldine721BT-Italic" w:hint="default"/>
      <w:b w:val="0"/>
      <w:bCs w:val="0"/>
      <w:i/>
      <w:iCs/>
      <w:color w:val="000000"/>
      <w:sz w:val="22"/>
      <w:szCs w:val="22"/>
    </w:rPr>
  </w:style>
  <w:style w:type="character" w:customStyle="1" w:styleId="fontstyle21">
    <w:name w:val="fontstyle21"/>
    <w:rsid w:val="00F1781E"/>
    <w:rPr>
      <w:rFonts w:ascii="Aldine721BT-Roman" w:hAnsi="Aldine721BT-Roman" w:hint="default"/>
      <w:b w:val="0"/>
      <w:bCs w:val="0"/>
      <w:i w:val="0"/>
      <w:iCs w:val="0"/>
      <w:color w:val="000000"/>
      <w:sz w:val="22"/>
      <w:szCs w:val="22"/>
    </w:rPr>
  </w:style>
  <w:style w:type="numbering" w:customStyle="1" w:styleId="17">
    <w:name w:val="无列表1"/>
    <w:next w:val="a2"/>
    <w:uiPriority w:val="99"/>
    <w:semiHidden/>
    <w:unhideWhenUsed/>
    <w:rsid w:val="00F1781E"/>
  </w:style>
  <w:style w:type="character" w:customStyle="1" w:styleId="affff2">
    <w:name w:val="脚注_"/>
    <w:link w:val="affff1"/>
    <w:locked/>
    <w:rsid w:val="00F1781E"/>
    <w:rPr>
      <w:rFonts w:ascii="Times New Roman" w:eastAsia="宋体" w:hAnsi="Times New Roman" w:cs="Times New Roman"/>
      <w:sz w:val="18"/>
      <w:szCs w:val="18"/>
    </w:rPr>
  </w:style>
  <w:style w:type="character" w:customStyle="1" w:styleId="affff6">
    <w:name w:val="脚注 + 斜体"/>
    <w:rsid w:val="00F1781E"/>
    <w:rPr>
      <w:i/>
      <w:iCs/>
      <w:color w:val="000000"/>
      <w:spacing w:val="0"/>
      <w:w w:val="100"/>
      <w:kern w:val="2"/>
      <w:position w:val="0"/>
      <w:sz w:val="18"/>
      <w:szCs w:val="18"/>
      <w:lang w:val="en-US"/>
    </w:rPr>
  </w:style>
  <w:style w:type="character" w:customStyle="1" w:styleId="31">
    <w:name w:val="正文文本 (3) + 斜体"/>
    <w:rsid w:val="00F1781E"/>
    <w:rPr>
      <w:rFonts w:ascii="Century Schoolbook" w:eastAsia="Century Schoolbook" w:hAnsi="Century Schoolbook" w:cs="Century Schoolbook" w:hint="default"/>
      <w:b w:val="0"/>
      <w:bCs w:val="0"/>
      <w:i/>
      <w:iCs/>
      <w:smallCaps w:val="0"/>
      <w:strike w:val="0"/>
      <w:dstrike w:val="0"/>
      <w:color w:val="000000"/>
      <w:spacing w:val="0"/>
      <w:w w:val="100"/>
      <w:position w:val="0"/>
      <w:sz w:val="13"/>
      <w:szCs w:val="13"/>
      <w:u w:val="none"/>
      <w:effect w:val="none"/>
      <w:lang w:val="en-US"/>
    </w:rPr>
  </w:style>
  <w:style w:type="character" w:customStyle="1" w:styleId="affff7">
    <w:name w:val="正文文本_"/>
    <w:link w:val="22"/>
    <w:rsid w:val="00F1781E"/>
    <w:rPr>
      <w:rFonts w:ascii="Century Schoolbook" w:eastAsia="Century Schoolbook" w:hAnsi="Century Schoolbook" w:cs="Century Schoolbook"/>
      <w:sz w:val="16"/>
      <w:szCs w:val="16"/>
      <w:shd w:val="clear" w:color="auto" w:fill="FFFFFF"/>
    </w:rPr>
  </w:style>
  <w:style w:type="paragraph" w:customStyle="1" w:styleId="22">
    <w:name w:val="正文文本2"/>
    <w:basedOn w:val="a"/>
    <w:link w:val="affff7"/>
    <w:rsid w:val="00F1781E"/>
    <w:pPr>
      <w:shd w:val="clear" w:color="auto" w:fill="FFFFFF"/>
      <w:spacing w:before="480" w:after="240" w:line="216" w:lineRule="exact"/>
    </w:pPr>
    <w:rPr>
      <w:rFonts w:ascii="Century Schoolbook" w:eastAsia="Century Schoolbook" w:hAnsi="Century Schoolbook" w:cs="Century Schoolbook"/>
      <w:sz w:val="16"/>
      <w:szCs w:val="16"/>
    </w:rPr>
  </w:style>
  <w:style w:type="character" w:customStyle="1" w:styleId="af4">
    <w:name w:val="标题 字符"/>
    <w:link w:val="af3"/>
    <w:uiPriority w:val="10"/>
    <w:qFormat/>
    <w:rsid w:val="00F1781E"/>
    <w:rPr>
      <w:rFonts w:ascii="Calibri Light" w:eastAsia="宋体" w:hAnsi="Calibri Light" w:cs="Times New Roman"/>
      <w:b/>
      <w:bCs/>
      <w:sz w:val="32"/>
      <w:szCs w:val="32"/>
    </w:rPr>
  </w:style>
  <w:style w:type="character" w:customStyle="1" w:styleId="v402015">
    <w:name w:val="v40_20_15"/>
    <w:basedOn w:val="a0"/>
    <w:rsid w:val="00F1781E"/>
  </w:style>
  <w:style w:type="paragraph" w:styleId="affff8">
    <w:name w:val="Date"/>
    <w:basedOn w:val="a"/>
    <w:next w:val="a"/>
    <w:link w:val="affff9"/>
    <w:uiPriority w:val="99"/>
    <w:unhideWhenUsed/>
    <w:qFormat/>
    <w:rsid w:val="00F1781E"/>
    <w:pPr>
      <w:ind w:leftChars="2500" w:left="100"/>
    </w:pPr>
    <w:rPr>
      <w:rFonts w:ascii="Calibri" w:hAnsi="Calibri"/>
      <w:szCs w:val="22"/>
    </w:rPr>
  </w:style>
  <w:style w:type="character" w:customStyle="1" w:styleId="Charf3">
    <w:name w:val="日期 Char"/>
    <w:basedOn w:val="a0"/>
    <w:uiPriority w:val="99"/>
    <w:semiHidden/>
    <w:rsid w:val="00F1781E"/>
    <w:rPr>
      <w:rFonts w:ascii="Times New Roman" w:eastAsia="宋体" w:hAnsi="Times New Roman" w:cs="Times New Roman"/>
      <w:szCs w:val="24"/>
    </w:rPr>
  </w:style>
  <w:style w:type="character" w:customStyle="1" w:styleId="affff9">
    <w:name w:val="日期 字符"/>
    <w:link w:val="affff8"/>
    <w:uiPriority w:val="99"/>
    <w:qFormat/>
    <w:rsid w:val="00F1781E"/>
    <w:rPr>
      <w:rFonts w:ascii="Calibri" w:eastAsia="宋体" w:hAnsi="Calibri" w:cs="Times New Roman"/>
    </w:rPr>
  </w:style>
  <w:style w:type="paragraph" w:customStyle="1" w:styleId="18">
    <w:name w:val="修订1"/>
    <w:hidden/>
    <w:uiPriority w:val="99"/>
    <w:semiHidden/>
    <w:qFormat/>
    <w:rsid w:val="00F1781E"/>
    <w:rPr>
      <w:rFonts w:ascii="Times New Roman" w:eastAsia="宋体" w:hAnsi="Times New Roman" w:cs="Times New Roman"/>
    </w:rPr>
  </w:style>
  <w:style w:type="character" w:customStyle="1" w:styleId="affffa">
    <w:name w:val="尾注文本 字符"/>
    <w:uiPriority w:val="99"/>
    <w:semiHidden/>
    <w:qFormat/>
    <w:rsid w:val="00F1781E"/>
    <w:rPr>
      <w:kern w:val="2"/>
      <w:sz w:val="21"/>
      <w:szCs w:val="22"/>
    </w:rPr>
  </w:style>
  <w:style w:type="character" w:customStyle="1" w:styleId="60">
    <w:name w:val="标题 6 字符"/>
    <w:link w:val="6"/>
    <w:uiPriority w:val="9"/>
    <w:rsid w:val="00F1781E"/>
    <w:rPr>
      <w:rFonts w:ascii="Cambria" w:eastAsia="宋体" w:hAnsi="Cambria" w:cs="Times New Roman"/>
      <w:b/>
      <w:bCs/>
      <w:sz w:val="24"/>
      <w:szCs w:val="24"/>
    </w:rPr>
  </w:style>
  <w:style w:type="character" w:customStyle="1" w:styleId="70">
    <w:name w:val="标题 7 字符"/>
    <w:link w:val="7"/>
    <w:uiPriority w:val="9"/>
    <w:rsid w:val="00F1781E"/>
    <w:rPr>
      <w:rFonts w:ascii="Times New Roman" w:eastAsia="宋体" w:hAnsi="Times New Roman" w:cs="Times New Roman"/>
      <w:b/>
      <w:bCs/>
      <w:sz w:val="24"/>
      <w:szCs w:val="24"/>
    </w:rPr>
  </w:style>
  <w:style w:type="character" w:customStyle="1" w:styleId="80">
    <w:name w:val="标题 8 字符"/>
    <w:link w:val="8"/>
    <w:uiPriority w:val="9"/>
    <w:rsid w:val="00F1781E"/>
    <w:rPr>
      <w:rFonts w:ascii="Cambria" w:eastAsia="宋体" w:hAnsi="Cambria" w:cs="Times New Roman"/>
      <w:sz w:val="24"/>
      <w:szCs w:val="24"/>
    </w:rPr>
  </w:style>
  <w:style w:type="character" w:customStyle="1" w:styleId="90">
    <w:name w:val="标题 9 字符"/>
    <w:link w:val="9"/>
    <w:uiPriority w:val="9"/>
    <w:rsid w:val="00F1781E"/>
    <w:rPr>
      <w:rFonts w:ascii="Cambria" w:eastAsia="宋体" w:hAnsi="Cambria" w:cs="Times New Roman"/>
      <w:szCs w:val="21"/>
    </w:rPr>
  </w:style>
  <w:style w:type="character" w:customStyle="1" w:styleId="19">
    <w:name w:val="批注文字 字符1"/>
    <w:uiPriority w:val="99"/>
    <w:semiHidden/>
    <w:rsid w:val="00F1781E"/>
  </w:style>
  <w:style w:type="character" w:customStyle="1" w:styleId="1a">
    <w:name w:val="批注框文本 字符1"/>
    <w:uiPriority w:val="99"/>
    <w:semiHidden/>
    <w:rsid w:val="00F1781E"/>
    <w:rPr>
      <w:sz w:val="18"/>
      <w:szCs w:val="18"/>
    </w:rPr>
  </w:style>
  <w:style w:type="character" w:customStyle="1" w:styleId="1b">
    <w:name w:val="页脚 字符1"/>
    <w:uiPriority w:val="99"/>
    <w:rsid w:val="00F1781E"/>
    <w:rPr>
      <w:sz w:val="18"/>
      <w:szCs w:val="18"/>
    </w:rPr>
  </w:style>
  <w:style w:type="character" w:customStyle="1" w:styleId="1c">
    <w:name w:val="批注主题 字符1"/>
    <w:uiPriority w:val="99"/>
    <w:semiHidden/>
    <w:rsid w:val="00F1781E"/>
    <w:rPr>
      <w:b/>
      <w:bCs/>
    </w:rPr>
  </w:style>
  <w:style w:type="character" w:customStyle="1" w:styleId="affff5">
    <w:name w:val="引用 字符"/>
    <w:link w:val="affff4"/>
    <w:uiPriority w:val="29"/>
    <w:rsid w:val="00F1781E"/>
    <w:rPr>
      <w:rFonts w:ascii="Times New Roman" w:eastAsia="宋体" w:hAnsi="Times New Roman" w:cs="Times New Roman"/>
      <w:i/>
    </w:rPr>
  </w:style>
  <w:style w:type="character" w:customStyle="1" w:styleId="afffe">
    <w:name w:val="明显引用 字符"/>
    <w:link w:val="afffd"/>
    <w:uiPriority w:val="30"/>
    <w:rsid w:val="00F1781E"/>
    <w:rPr>
      <w:rFonts w:ascii="Times New Roman" w:eastAsia="宋体" w:hAnsi="Times New Roman" w:cs="Times New Roman"/>
      <w:b/>
      <w:i/>
    </w:rPr>
  </w:style>
  <w:style w:type="character" w:customStyle="1" w:styleId="a-size-extra-large">
    <w:name w:val="a-size-extra-large"/>
    <w:basedOn w:val="a0"/>
    <w:rsid w:val="00F1781E"/>
  </w:style>
  <w:style w:type="character" w:customStyle="1" w:styleId="a-size-large">
    <w:name w:val="a-size-large"/>
    <w:basedOn w:val="a0"/>
    <w:rsid w:val="00F1781E"/>
  </w:style>
  <w:style w:type="character" w:customStyle="1" w:styleId="cf01">
    <w:name w:val="cf01"/>
    <w:rsid w:val="00F1781E"/>
    <w:rPr>
      <w:rFonts w:ascii="Microsoft YaHei UI" w:eastAsia="Microsoft YaHei UI" w:hAnsi="Microsoft YaHei UI" w:hint="eastAsia"/>
      <w:sz w:val="18"/>
      <w:szCs w:val="18"/>
    </w:rPr>
  </w:style>
  <w:style w:type="paragraph" w:customStyle="1" w:styleId="p2">
    <w:name w:val="p2"/>
    <w:basedOn w:val="a"/>
    <w:rsid w:val="00F1781E"/>
    <w:pPr>
      <w:widowControl/>
      <w:spacing w:before="100" w:beforeAutospacing="1" w:after="100" w:afterAutospacing="1"/>
      <w:jc w:val="left"/>
    </w:pPr>
    <w:rPr>
      <w:rFonts w:ascii="宋体" w:hAnsi="宋体" w:cs="宋体"/>
      <w:kern w:val="0"/>
      <w:sz w:val="24"/>
    </w:rPr>
  </w:style>
  <w:style w:type="character" w:customStyle="1" w:styleId="searchkey">
    <w:name w:val="searchkey"/>
    <w:basedOn w:val="a0"/>
    <w:rsid w:val="00F1781E"/>
  </w:style>
  <w:style w:type="paragraph" w:customStyle="1" w:styleId="sense-group-defined">
    <w:name w:val="sense-group-defined"/>
    <w:basedOn w:val="a"/>
    <w:rsid w:val="00F1781E"/>
    <w:pPr>
      <w:widowControl/>
      <w:spacing w:before="100" w:beforeAutospacing="1" w:after="100" w:afterAutospacing="1"/>
      <w:jc w:val="left"/>
    </w:pPr>
    <w:rPr>
      <w:rFonts w:ascii="宋体" w:hAnsi="宋体" w:cs="宋体"/>
      <w:kern w:val="0"/>
      <w:sz w:val="24"/>
    </w:rPr>
  </w:style>
  <w:style w:type="paragraph" w:customStyle="1" w:styleId="senses-example">
    <w:name w:val="senses-example"/>
    <w:basedOn w:val="a"/>
    <w:rsid w:val="00F1781E"/>
    <w:pPr>
      <w:widowControl/>
      <w:spacing w:before="100" w:beforeAutospacing="1" w:after="100" w:afterAutospacing="1"/>
      <w:jc w:val="left"/>
    </w:pPr>
    <w:rPr>
      <w:rFonts w:ascii="宋体" w:hAnsi="宋体" w:cs="宋体"/>
      <w:kern w:val="0"/>
      <w:sz w:val="24"/>
    </w:rPr>
  </w:style>
  <w:style w:type="character" w:customStyle="1" w:styleId="flex-item">
    <w:name w:val="flex-item"/>
    <w:basedOn w:val="a0"/>
    <w:rsid w:val="00F1781E"/>
  </w:style>
  <w:style w:type="character" w:customStyle="1" w:styleId="highlight">
    <w:name w:val="highlight"/>
    <w:basedOn w:val="a0"/>
    <w:rsid w:val="00F1781E"/>
  </w:style>
  <w:style w:type="character" w:customStyle="1" w:styleId="sense-cf">
    <w:name w:val="sense-cf"/>
    <w:basedOn w:val="a0"/>
    <w:rsid w:val="00F1781E"/>
  </w:style>
  <w:style w:type="character" w:customStyle="1" w:styleId="ng-label-list">
    <w:name w:val="ng-label-list"/>
    <w:basedOn w:val="a0"/>
    <w:rsid w:val="00F1781E"/>
  </w:style>
  <w:style w:type="paragraph" w:customStyle="1" w:styleId="meaning">
    <w:name w:val="meaning"/>
    <w:basedOn w:val="a"/>
    <w:rsid w:val="00F1781E"/>
    <w:pPr>
      <w:widowControl/>
      <w:spacing w:before="100" w:beforeAutospacing="1" w:after="100" w:afterAutospacing="1"/>
      <w:jc w:val="left"/>
    </w:pPr>
    <w:rPr>
      <w:rFonts w:ascii="宋体" w:hAnsi="宋体" w:cs="宋体"/>
      <w:kern w:val="0"/>
      <w:sz w:val="24"/>
    </w:rPr>
  </w:style>
  <w:style w:type="character" w:customStyle="1" w:styleId="list-dot">
    <w:name w:val="list-dot"/>
    <w:basedOn w:val="a0"/>
    <w:rsid w:val="00F1781E"/>
  </w:style>
  <w:style w:type="character" w:customStyle="1" w:styleId="sents">
    <w:name w:val="sents"/>
    <w:basedOn w:val="a0"/>
    <w:rsid w:val="00F1781E"/>
  </w:style>
  <w:style w:type="character" w:customStyle="1" w:styleId="scriptref">
    <w:name w:val="scriptref"/>
    <w:basedOn w:val="a0"/>
    <w:rsid w:val="00F1781E"/>
  </w:style>
  <w:style w:type="character" w:customStyle="1" w:styleId="transsent">
    <w:name w:val="transsent"/>
    <w:basedOn w:val="a0"/>
    <w:rsid w:val="00F1781E"/>
  </w:style>
  <w:style w:type="paragraph" w:styleId="afff5">
    <w:name w:val="List Paragraph"/>
    <w:basedOn w:val="a"/>
    <w:uiPriority w:val="34"/>
    <w:qFormat/>
    <w:rsid w:val="00F1781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qFormat="1"/>
    <w:lsdException w:name="Note Heading"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Document Map" w:uiPriority="0"/>
    <w:lsdException w:name="Normal (Web)" w:qFormat="1"/>
    <w:lsdException w:name="HTML Cite" w:uiPriority="0"/>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F1781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1781E"/>
    <w:pPr>
      <w:keepNext/>
      <w:widowControl/>
      <w:jc w:val="left"/>
      <w:outlineLvl w:val="0"/>
    </w:pPr>
    <w:rPr>
      <w:b/>
      <w:kern w:val="0"/>
      <w:sz w:val="22"/>
      <w:szCs w:val="20"/>
    </w:rPr>
  </w:style>
  <w:style w:type="paragraph" w:styleId="2">
    <w:name w:val="heading 2"/>
    <w:basedOn w:val="a"/>
    <w:next w:val="a"/>
    <w:link w:val="2Char"/>
    <w:uiPriority w:val="9"/>
    <w:qFormat/>
    <w:rsid w:val="00F1781E"/>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
    <w:qFormat/>
    <w:rsid w:val="00F1781E"/>
    <w:pPr>
      <w:keepNext/>
      <w:keepLines/>
      <w:widowControl/>
      <w:spacing w:before="260" w:after="260" w:line="415" w:lineRule="auto"/>
      <w:outlineLvl w:val="2"/>
    </w:pPr>
    <w:rPr>
      <w:b/>
      <w:bCs/>
      <w:sz w:val="32"/>
      <w:szCs w:val="32"/>
    </w:rPr>
  </w:style>
  <w:style w:type="paragraph" w:styleId="4">
    <w:name w:val="heading 4"/>
    <w:basedOn w:val="a"/>
    <w:next w:val="a"/>
    <w:link w:val="40"/>
    <w:uiPriority w:val="9"/>
    <w:qFormat/>
    <w:rsid w:val="00F1781E"/>
    <w:pPr>
      <w:keepNext/>
      <w:keepLines/>
      <w:widowControl/>
      <w:spacing w:before="280" w:after="290" w:line="376" w:lineRule="auto"/>
      <w:outlineLvl w:val="3"/>
    </w:pPr>
    <w:rPr>
      <w:rFonts w:ascii="Cambria" w:hAnsi="Cambria"/>
      <w:b/>
      <w:bCs/>
      <w:sz w:val="28"/>
      <w:szCs w:val="28"/>
    </w:rPr>
  </w:style>
  <w:style w:type="paragraph" w:styleId="5">
    <w:name w:val="heading 5"/>
    <w:basedOn w:val="a"/>
    <w:next w:val="a"/>
    <w:link w:val="50"/>
    <w:uiPriority w:val="9"/>
    <w:qFormat/>
    <w:rsid w:val="00F1781E"/>
    <w:pPr>
      <w:keepNext/>
      <w:keepLines/>
      <w:widowControl/>
      <w:spacing w:before="280" w:after="290" w:line="376" w:lineRule="auto"/>
      <w:outlineLvl w:val="4"/>
    </w:pPr>
    <w:rPr>
      <w:b/>
      <w:bCs/>
      <w:sz w:val="28"/>
      <w:szCs w:val="28"/>
    </w:rPr>
  </w:style>
  <w:style w:type="paragraph" w:styleId="6">
    <w:name w:val="heading 6"/>
    <w:basedOn w:val="a"/>
    <w:next w:val="a"/>
    <w:link w:val="60"/>
    <w:uiPriority w:val="9"/>
    <w:qFormat/>
    <w:rsid w:val="00F1781E"/>
    <w:pPr>
      <w:keepNext/>
      <w:keepLines/>
      <w:widowControl/>
      <w:spacing w:before="240" w:after="64" w:line="319" w:lineRule="auto"/>
      <w:outlineLvl w:val="5"/>
    </w:pPr>
    <w:rPr>
      <w:rFonts w:ascii="Cambria" w:hAnsi="Cambria"/>
      <w:b/>
      <w:bCs/>
      <w:sz w:val="24"/>
    </w:rPr>
  </w:style>
  <w:style w:type="paragraph" w:styleId="7">
    <w:name w:val="heading 7"/>
    <w:basedOn w:val="a"/>
    <w:next w:val="a"/>
    <w:link w:val="70"/>
    <w:uiPriority w:val="9"/>
    <w:qFormat/>
    <w:rsid w:val="00F1781E"/>
    <w:pPr>
      <w:keepNext/>
      <w:keepLines/>
      <w:widowControl/>
      <w:spacing w:before="240" w:after="64" w:line="319" w:lineRule="auto"/>
      <w:outlineLvl w:val="6"/>
    </w:pPr>
    <w:rPr>
      <w:b/>
      <w:bCs/>
      <w:sz w:val="24"/>
    </w:rPr>
  </w:style>
  <w:style w:type="paragraph" w:styleId="8">
    <w:name w:val="heading 8"/>
    <w:basedOn w:val="a"/>
    <w:next w:val="a"/>
    <w:link w:val="80"/>
    <w:uiPriority w:val="9"/>
    <w:qFormat/>
    <w:rsid w:val="00F1781E"/>
    <w:pPr>
      <w:keepNext/>
      <w:keepLines/>
      <w:widowControl/>
      <w:spacing w:before="240" w:after="64" w:line="319" w:lineRule="auto"/>
      <w:outlineLvl w:val="7"/>
    </w:pPr>
    <w:rPr>
      <w:rFonts w:ascii="Cambria" w:hAnsi="Cambria"/>
      <w:sz w:val="24"/>
    </w:rPr>
  </w:style>
  <w:style w:type="paragraph" w:styleId="9">
    <w:name w:val="heading 9"/>
    <w:basedOn w:val="a"/>
    <w:next w:val="a"/>
    <w:link w:val="90"/>
    <w:uiPriority w:val="9"/>
    <w:qFormat/>
    <w:rsid w:val="00F1781E"/>
    <w:pPr>
      <w:keepNext/>
      <w:keepLines/>
      <w:widowControl/>
      <w:spacing w:before="240" w:after="64" w:line="319"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17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81E"/>
    <w:rPr>
      <w:sz w:val="18"/>
      <w:szCs w:val="18"/>
    </w:rPr>
  </w:style>
  <w:style w:type="paragraph" w:styleId="a4">
    <w:name w:val="footer"/>
    <w:basedOn w:val="a"/>
    <w:link w:val="Char0"/>
    <w:uiPriority w:val="99"/>
    <w:unhideWhenUsed/>
    <w:qFormat/>
    <w:rsid w:val="00F1781E"/>
    <w:pPr>
      <w:tabs>
        <w:tab w:val="center" w:pos="4153"/>
        <w:tab w:val="right" w:pos="8306"/>
      </w:tabs>
      <w:snapToGrid w:val="0"/>
      <w:jc w:val="left"/>
    </w:pPr>
    <w:rPr>
      <w:sz w:val="18"/>
      <w:szCs w:val="18"/>
    </w:rPr>
  </w:style>
  <w:style w:type="character" w:customStyle="1" w:styleId="Char0">
    <w:name w:val="页脚 Char"/>
    <w:basedOn w:val="a0"/>
    <w:link w:val="a4"/>
    <w:uiPriority w:val="99"/>
    <w:rsid w:val="00F1781E"/>
    <w:rPr>
      <w:sz w:val="18"/>
      <w:szCs w:val="18"/>
    </w:rPr>
  </w:style>
  <w:style w:type="character" w:customStyle="1" w:styleId="1Char">
    <w:name w:val="标题 1 Char"/>
    <w:basedOn w:val="a0"/>
    <w:uiPriority w:val="9"/>
    <w:rsid w:val="00F1781E"/>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1781E"/>
    <w:rPr>
      <w:rFonts w:ascii="Arial" w:eastAsia="黑体" w:hAnsi="Arial" w:cs="Times New Roman"/>
      <w:b/>
      <w:bCs/>
      <w:sz w:val="32"/>
      <w:szCs w:val="32"/>
    </w:rPr>
  </w:style>
  <w:style w:type="character" w:customStyle="1" w:styleId="3Char">
    <w:name w:val="标题 3 Char"/>
    <w:basedOn w:val="a0"/>
    <w:uiPriority w:val="9"/>
    <w:semiHidden/>
    <w:rsid w:val="00F1781E"/>
    <w:rPr>
      <w:rFonts w:ascii="Times New Roman" w:eastAsia="宋体" w:hAnsi="Times New Roman" w:cs="Times New Roman"/>
      <w:b/>
      <w:bCs/>
      <w:sz w:val="32"/>
      <w:szCs w:val="32"/>
    </w:rPr>
  </w:style>
  <w:style w:type="character" w:customStyle="1" w:styleId="4Char">
    <w:name w:val="标题 4 Char"/>
    <w:basedOn w:val="a0"/>
    <w:uiPriority w:val="9"/>
    <w:semiHidden/>
    <w:rsid w:val="00F1781E"/>
    <w:rPr>
      <w:rFonts w:asciiTheme="majorHAnsi" w:eastAsiaTheme="majorEastAsia" w:hAnsiTheme="majorHAnsi" w:cstheme="majorBidi"/>
      <w:b/>
      <w:bCs/>
      <w:sz w:val="28"/>
      <w:szCs w:val="28"/>
    </w:rPr>
  </w:style>
  <w:style w:type="character" w:customStyle="1" w:styleId="5Char">
    <w:name w:val="标题 5 Char"/>
    <w:basedOn w:val="a0"/>
    <w:uiPriority w:val="9"/>
    <w:semiHidden/>
    <w:rsid w:val="00F1781E"/>
    <w:rPr>
      <w:rFonts w:ascii="Times New Roman" w:eastAsia="宋体" w:hAnsi="Times New Roman" w:cs="Times New Roman"/>
      <w:b/>
      <w:bCs/>
      <w:sz w:val="28"/>
      <w:szCs w:val="28"/>
    </w:rPr>
  </w:style>
  <w:style w:type="character" w:customStyle="1" w:styleId="6Char">
    <w:name w:val="标题 6 Char"/>
    <w:basedOn w:val="a0"/>
    <w:uiPriority w:val="9"/>
    <w:semiHidden/>
    <w:rsid w:val="00F1781E"/>
    <w:rPr>
      <w:rFonts w:asciiTheme="majorHAnsi" w:eastAsiaTheme="majorEastAsia" w:hAnsiTheme="majorHAnsi" w:cstheme="majorBidi"/>
      <w:b/>
      <w:bCs/>
      <w:sz w:val="24"/>
      <w:szCs w:val="24"/>
    </w:rPr>
  </w:style>
  <w:style w:type="character" w:customStyle="1" w:styleId="7Char">
    <w:name w:val="标题 7 Char"/>
    <w:basedOn w:val="a0"/>
    <w:uiPriority w:val="9"/>
    <w:semiHidden/>
    <w:rsid w:val="00F1781E"/>
    <w:rPr>
      <w:rFonts w:ascii="Times New Roman" w:eastAsia="宋体" w:hAnsi="Times New Roman" w:cs="Times New Roman"/>
      <w:b/>
      <w:bCs/>
      <w:sz w:val="24"/>
      <w:szCs w:val="24"/>
    </w:rPr>
  </w:style>
  <w:style w:type="character" w:customStyle="1" w:styleId="8Char">
    <w:name w:val="标题 8 Char"/>
    <w:basedOn w:val="a0"/>
    <w:uiPriority w:val="9"/>
    <w:semiHidden/>
    <w:rsid w:val="00F1781E"/>
    <w:rPr>
      <w:rFonts w:asciiTheme="majorHAnsi" w:eastAsiaTheme="majorEastAsia" w:hAnsiTheme="majorHAnsi" w:cstheme="majorBidi"/>
      <w:sz w:val="24"/>
      <w:szCs w:val="24"/>
    </w:rPr>
  </w:style>
  <w:style w:type="character" w:customStyle="1" w:styleId="9Char">
    <w:name w:val="标题 9 Char"/>
    <w:basedOn w:val="a0"/>
    <w:uiPriority w:val="9"/>
    <w:semiHidden/>
    <w:rsid w:val="00F1781E"/>
    <w:rPr>
      <w:rFonts w:asciiTheme="majorHAnsi" w:eastAsiaTheme="majorEastAsia" w:hAnsiTheme="majorHAnsi" w:cstheme="majorBidi"/>
      <w:szCs w:val="21"/>
    </w:rPr>
  </w:style>
  <w:style w:type="paragraph" w:styleId="a5">
    <w:name w:val="Note Heading"/>
    <w:basedOn w:val="a"/>
    <w:next w:val="a"/>
    <w:link w:val="Char1"/>
    <w:rsid w:val="00F1781E"/>
    <w:pPr>
      <w:jc w:val="center"/>
    </w:pPr>
  </w:style>
  <w:style w:type="character" w:customStyle="1" w:styleId="Char1">
    <w:name w:val="注释标题 Char"/>
    <w:basedOn w:val="a0"/>
    <w:link w:val="a5"/>
    <w:rsid w:val="00F1781E"/>
    <w:rPr>
      <w:rFonts w:ascii="Times New Roman" w:eastAsia="宋体" w:hAnsi="Times New Roman" w:cs="Times New Roman"/>
      <w:szCs w:val="24"/>
    </w:rPr>
  </w:style>
  <w:style w:type="paragraph" w:styleId="a6">
    <w:name w:val="caption"/>
    <w:basedOn w:val="a"/>
    <w:next w:val="a"/>
    <w:uiPriority w:val="35"/>
    <w:qFormat/>
    <w:rsid w:val="00F1781E"/>
    <w:pPr>
      <w:widowControl/>
    </w:pPr>
    <w:rPr>
      <w:rFonts w:ascii="Cambria" w:eastAsia="黑体" w:hAnsi="Cambria"/>
      <w:sz w:val="20"/>
      <w:szCs w:val="20"/>
    </w:rPr>
  </w:style>
  <w:style w:type="paragraph" w:styleId="a7">
    <w:name w:val="Document Map"/>
    <w:basedOn w:val="a"/>
    <w:link w:val="a8"/>
    <w:rsid w:val="00F1781E"/>
    <w:rPr>
      <w:rFonts w:ascii="宋体"/>
      <w:sz w:val="18"/>
      <w:szCs w:val="18"/>
    </w:rPr>
  </w:style>
  <w:style w:type="character" w:customStyle="1" w:styleId="Char2">
    <w:name w:val="文档结构图 Char"/>
    <w:basedOn w:val="a0"/>
    <w:uiPriority w:val="99"/>
    <w:semiHidden/>
    <w:rsid w:val="00F1781E"/>
    <w:rPr>
      <w:rFonts w:ascii="宋体" w:eastAsia="宋体" w:hAnsi="Times New Roman" w:cs="Times New Roman"/>
      <w:sz w:val="18"/>
      <w:szCs w:val="18"/>
    </w:rPr>
  </w:style>
  <w:style w:type="character" w:customStyle="1" w:styleId="a8">
    <w:name w:val="文档结构图 字符"/>
    <w:link w:val="a7"/>
    <w:rsid w:val="00F1781E"/>
    <w:rPr>
      <w:rFonts w:ascii="宋体" w:eastAsia="宋体" w:hAnsi="Times New Roman" w:cs="Times New Roman"/>
      <w:sz w:val="18"/>
      <w:szCs w:val="18"/>
    </w:rPr>
  </w:style>
  <w:style w:type="paragraph" w:styleId="a9">
    <w:name w:val="annotation text"/>
    <w:link w:val="Char3"/>
    <w:uiPriority w:val="99"/>
    <w:qFormat/>
    <w:rsid w:val="00F1781E"/>
    <w:pPr>
      <w:widowControl w:val="0"/>
    </w:pPr>
    <w:rPr>
      <w:rFonts w:ascii="Calibri" w:eastAsia="宋体" w:hAnsi="Calibri" w:cs="Arial"/>
      <w:szCs w:val="24"/>
    </w:rPr>
  </w:style>
  <w:style w:type="character" w:customStyle="1" w:styleId="Char3">
    <w:name w:val="批注文字 Char"/>
    <w:basedOn w:val="a0"/>
    <w:link w:val="a9"/>
    <w:uiPriority w:val="99"/>
    <w:rsid w:val="00F1781E"/>
    <w:rPr>
      <w:rFonts w:ascii="Calibri" w:eastAsia="宋体" w:hAnsi="Calibri" w:cs="Arial"/>
      <w:szCs w:val="24"/>
    </w:rPr>
  </w:style>
  <w:style w:type="paragraph" w:styleId="aa">
    <w:name w:val="Body Text"/>
    <w:basedOn w:val="a"/>
    <w:link w:val="ab"/>
    <w:uiPriority w:val="1"/>
    <w:qFormat/>
    <w:rsid w:val="00F1781E"/>
    <w:pPr>
      <w:spacing w:after="120"/>
    </w:pPr>
  </w:style>
  <w:style w:type="character" w:customStyle="1" w:styleId="Char4">
    <w:name w:val="正文文本 Char"/>
    <w:basedOn w:val="a0"/>
    <w:uiPriority w:val="99"/>
    <w:semiHidden/>
    <w:rsid w:val="00F1781E"/>
    <w:rPr>
      <w:rFonts w:ascii="Times New Roman" w:eastAsia="宋体" w:hAnsi="Times New Roman" w:cs="Times New Roman"/>
      <w:szCs w:val="24"/>
    </w:rPr>
  </w:style>
  <w:style w:type="paragraph" w:styleId="ac">
    <w:name w:val="Body Text Indent"/>
    <w:basedOn w:val="a"/>
    <w:link w:val="Char5"/>
    <w:rsid w:val="00F1781E"/>
    <w:pPr>
      <w:ind w:firstLine="420"/>
    </w:pPr>
    <w:rPr>
      <w:rFonts w:ascii="宋体"/>
      <w:i/>
      <w:kern w:val="0"/>
      <w:szCs w:val="20"/>
      <w:lang w:val="he-IL" w:eastAsia="he-IL"/>
    </w:rPr>
  </w:style>
  <w:style w:type="character" w:customStyle="1" w:styleId="Char5">
    <w:name w:val="正文文本缩进 Char"/>
    <w:basedOn w:val="a0"/>
    <w:link w:val="ac"/>
    <w:rsid w:val="00F1781E"/>
    <w:rPr>
      <w:rFonts w:ascii="宋体" w:eastAsia="宋体" w:hAnsi="Times New Roman" w:cs="Times New Roman"/>
      <w:i/>
      <w:kern w:val="0"/>
      <w:szCs w:val="20"/>
      <w:lang w:val="he-IL" w:eastAsia="he-IL"/>
    </w:rPr>
  </w:style>
  <w:style w:type="paragraph" w:styleId="20">
    <w:name w:val="Body Text Indent 2"/>
    <w:basedOn w:val="a"/>
    <w:link w:val="2Char0"/>
    <w:rsid w:val="00F1781E"/>
    <w:pPr>
      <w:spacing w:after="120" w:line="480" w:lineRule="auto"/>
      <w:ind w:leftChars="200" w:left="200"/>
    </w:pPr>
  </w:style>
  <w:style w:type="character" w:customStyle="1" w:styleId="2Char0">
    <w:name w:val="正文文本缩进 2 Char"/>
    <w:basedOn w:val="a0"/>
    <w:link w:val="20"/>
    <w:rsid w:val="00F1781E"/>
    <w:rPr>
      <w:rFonts w:ascii="Times New Roman" w:eastAsia="宋体" w:hAnsi="Times New Roman" w:cs="Times New Roman"/>
      <w:szCs w:val="24"/>
    </w:rPr>
  </w:style>
  <w:style w:type="paragraph" w:styleId="ad">
    <w:name w:val="endnote text"/>
    <w:basedOn w:val="a"/>
    <w:link w:val="Char6"/>
    <w:uiPriority w:val="99"/>
    <w:qFormat/>
    <w:rsid w:val="00F1781E"/>
    <w:pPr>
      <w:snapToGrid w:val="0"/>
      <w:jc w:val="left"/>
    </w:pPr>
  </w:style>
  <w:style w:type="character" w:customStyle="1" w:styleId="Char6">
    <w:name w:val="尾注文本 Char"/>
    <w:basedOn w:val="a0"/>
    <w:link w:val="ad"/>
    <w:uiPriority w:val="99"/>
    <w:qFormat/>
    <w:rsid w:val="00F1781E"/>
    <w:rPr>
      <w:rFonts w:ascii="Times New Roman" w:eastAsia="宋体" w:hAnsi="Times New Roman" w:cs="Times New Roman"/>
      <w:szCs w:val="24"/>
    </w:rPr>
  </w:style>
  <w:style w:type="paragraph" w:styleId="ae">
    <w:name w:val="Balloon Text"/>
    <w:basedOn w:val="a"/>
    <w:link w:val="Char7"/>
    <w:uiPriority w:val="99"/>
    <w:qFormat/>
    <w:rsid w:val="00F1781E"/>
    <w:rPr>
      <w:rFonts w:ascii="Calibri" w:hAnsi="Calibri"/>
      <w:sz w:val="18"/>
      <w:szCs w:val="18"/>
    </w:rPr>
  </w:style>
  <w:style w:type="character" w:customStyle="1" w:styleId="Char7">
    <w:name w:val="批注框文本 Char"/>
    <w:basedOn w:val="a0"/>
    <w:link w:val="ae"/>
    <w:uiPriority w:val="99"/>
    <w:rsid w:val="00F1781E"/>
    <w:rPr>
      <w:rFonts w:ascii="Calibri" w:eastAsia="宋体" w:hAnsi="Calibri" w:cs="Times New Roman"/>
      <w:sz w:val="18"/>
      <w:szCs w:val="18"/>
    </w:rPr>
  </w:style>
  <w:style w:type="paragraph" w:styleId="af">
    <w:name w:val="Subtitle"/>
    <w:next w:val="a"/>
    <w:link w:val="af0"/>
    <w:uiPriority w:val="11"/>
    <w:qFormat/>
    <w:rsid w:val="00F1781E"/>
    <w:pPr>
      <w:jc w:val="center"/>
    </w:pPr>
    <w:rPr>
      <w:rFonts w:ascii="Times New Roman" w:eastAsia="华文中宋" w:hAnsi="Times New Roman" w:cs="Times New Roman"/>
      <w:b/>
      <w:bCs/>
      <w:sz w:val="28"/>
      <w:szCs w:val="28"/>
    </w:rPr>
  </w:style>
  <w:style w:type="character" w:customStyle="1" w:styleId="Char8">
    <w:name w:val="副标题 Char"/>
    <w:basedOn w:val="a0"/>
    <w:uiPriority w:val="11"/>
    <w:qFormat/>
    <w:rsid w:val="00F1781E"/>
    <w:rPr>
      <w:rFonts w:asciiTheme="majorHAnsi" w:eastAsia="宋体" w:hAnsiTheme="majorHAnsi" w:cstheme="majorBidi"/>
      <w:b/>
      <w:bCs/>
      <w:kern w:val="28"/>
      <w:sz w:val="32"/>
      <w:szCs w:val="32"/>
    </w:rPr>
  </w:style>
  <w:style w:type="paragraph" w:styleId="af1">
    <w:name w:val="footnote text"/>
    <w:link w:val="11"/>
    <w:uiPriority w:val="99"/>
    <w:qFormat/>
    <w:rsid w:val="00F1781E"/>
    <w:pPr>
      <w:widowControl w:val="0"/>
      <w:snapToGrid w:val="0"/>
    </w:pPr>
    <w:rPr>
      <w:rFonts w:ascii="Calibri" w:eastAsia="宋体" w:hAnsi="Calibri" w:cs="Arial"/>
      <w:sz w:val="18"/>
      <w:szCs w:val="24"/>
    </w:rPr>
  </w:style>
  <w:style w:type="character" w:customStyle="1" w:styleId="Char9">
    <w:name w:val="脚注文本 Char"/>
    <w:basedOn w:val="a0"/>
    <w:uiPriority w:val="99"/>
    <w:qFormat/>
    <w:rsid w:val="00F1781E"/>
    <w:rPr>
      <w:rFonts w:ascii="Times New Roman" w:eastAsia="宋体" w:hAnsi="Times New Roman" w:cs="Times New Roman"/>
      <w:sz w:val="18"/>
      <w:szCs w:val="18"/>
    </w:rPr>
  </w:style>
  <w:style w:type="character" w:customStyle="1" w:styleId="11">
    <w:name w:val="脚注文本 字符1"/>
    <w:link w:val="af1"/>
    <w:uiPriority w:val="99"/>
    <w:qFormat/>
    <w:rsid w:val="00F1781E"/>
    <w:rPr>
      <w:rFonts w:ascii="Calibri" w:eastAsia="宋体" w:hAnsi="Calibri" w:cs="Arial"/>
      <w:sz w:val="18"/>
      <w:szCs w:val="24"/>
    </w:rPr>
  </w:style>
  <w:style w:type="paragraph" w:styleId="HTML">
    <w:name w:val="HTML Preformatted"/>
    <w:basedOn w:val="a"/>
    <w:link w:val="HTMLChar"/>
    <w:uiPriority w:val="99"/>
    <w:rsid w:val="00F178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18"/>
    </w:rPr>
  </w:style>
  <w:style w:type="character" w:customStyle="1" w:styleId="HTMLChar">
    <w:name w:val="HTML 预设格式 Char"/>
    <w:basedOn w:val="a0"/>
    <w:link w:val="HTML"/>
    <w:uiPriority w:val="99"/>
    <w:rsid w:val="00F1781E"/>
    <w:rPr>
      <w:rFonts w:ascii="Times New Roman" w:eastAsia="宋体" w:hAnsi="Times New Roman" w:cs="Times New Roman"/>
      <w:sz w:val="18"/>
      <w:szCs w:val="18"/>
    </w:rPr>
  </w:style>
  <w:style w:type="paragraph" w:styleId="af2">
    <w:name w:val="Normal (Web)"/>
    <w:basedOn w:val="a"/>
    <w:uiPriority w:val="99"/>
    <w:qFormat/>
    <w:rsid w:val="00F1781E"/>
    <w:pPr>
      <w:widowControl/>
      <w:spacing w:before="100" w:beforeAutospacing="1" w:after="100" w:afterAutospacing="1"/>
      <w:jc w:val="left"/>
    </w:pPr>
    <w:rPr>
      <w:rFonts w:ascii="宋体" w:cs="宋体"/>
      <w:kern w:val="0"/>
      <w:sz w:val="24"/>
    </w:rPr>
  </w:style>
  <w:style w:type="paragraph" w:styleId="af3">
    <w:name w:val="Title"/>
    <w:basedOn w:val="a"/>
    <w:next w:val="a"/>
    <w:link w:val="af4"/>
    <w:uiPriority w:val="10"/>
    <w:qFormat/>
    <w:rsid w:val="00F1781E"/>
    <w:pPr>
      <w:widowControl/>
      <w:spacing w:before="240" w:after="60"/>
      <w:jc w:val="center"/>
      <w:outlineLvl w:val="0"/>
    </w:pPr>
    <w:rPr>
      <w:rFonts w:ascii="Calibri Light" w:hAnsi="Calibri Light"/>
      <w:b/>
      <w:bCs/>
      <w:sz w:val="32"/>
      <w:szCs w:val="32"/>
    </w:rPr>
  </w:style>
  <w:style w:type="character" w:customStyle="1" w:styleId="Chara">
    <w:name w:val="标题 Char"/>
    <w:basedOn w:val="a0"/>
    <w:uiPriority w:val="10"/>
    <w:rsid w:val="00F1781E"/>
    <w:rPr>
      <w:rFonts w:asciiTheme="majorHAnsi" w:eastAsia="宋体" w:hAnsiTheme="majorHAnsi" w:cstheme="majorBidi"/>
      <w:b/>
      <w:bCs/>
      <w:sz w:val="32"/>
      <w:szCs w:val="32"/>
    </w:rPr>
  </w:style>
  <w:style w:type="paragraph" w:styleId="af5">
    <w:name w:val="annotation subject"/>
    <w:next w:val="a9"/>
    <w:link w:val="af6"/>
    <w:uiPriority w:val="99"/>
    <w:qFormat/>
    <w:rsid w:val="00F1781E"/>
    <w:pPr>
      <w:widowControl w:val="0"/>
    </w:pPr>
    <w:rPr>
      <w:rFonts w:ascii="Calibri" w:eastAsia="宋体" w:hAnsi="Calibri" w:cs="Arial"/>
      <w:b/>
      <w:bCs/>
      <w:szCs w:val="24"/>
    </w:rPr>
  </w:style>
  <w:style w:type="character" w:customStyle="1" w:styleId="Charb">
    <w:name w:val="批注主题 Char"/>
    <w:basedOn w:val="Char3"/>
    <w:uiPriority w:val="99"/>
    <w:semiHidden/>
    <w:rsid w:val="00F1781E"/>
    <w:rPr>
      <w:rFonts w:ascii="Calibri" w:eastAsia="宋体" w:hAnsi="Calibri" w:cs="Arial"/>
      <w:b/>
      <w:bCs/>
      <w:szCs w:val="24"/>
    </w:rPr>
  </w:style>
  <w:style w:type="table" w:styleId="af7">
    <w:name w:val="Table Grid"/>
    <w:basedOn w:val="a1"/>
    <w:uiPriority w:val="39"/>
    <w:qFormat/>
    <w:rsid w:val="00F1781E"/>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F1781E"/>
    <w:rPr>
      <w:b/>
      <w:bCs/>
    </w:rPr>
  </w:style>
  <w:style w:type="character" w:styleId="af9">
    <w:name w:val="endnote reference"/>
    <w:uiPriority w:val="99"/>
    <w:qFormat/>
    <w:rsid w:val="00F1781E"/>
    <w:rPr>
      <w:vertAlign w:val="superscript"/>
    </w:rPr>
  </w:style>
  <w:style w:type="character" w:styleId="afa">
    <w:name w:val="page number"/>
    <w:uiPriority w:val="99"/>
    <w:rsid w:val="00F1781E"/>
  </w:style>
  <w:style w:type="character" w:styleId="afb">
    <w:name w:val="FollowedHyperlink"/>
    <w:uiPriority w:val="99"/>
    <w:rsid w:val="00F1781E"/>
    <w:rPr>
      <w:color w:val="800080"/>
      <w:u w:val="single"/>
    </w:rPr>
  </w:style>
  <w:style w:type="character" w:styleId="afc">
    <w:name w:val="Emphasis"/>
    <w:uiPriority w:val="20"/>
    <w:qFormat/>
    <w:rsid w:val="00F1781E"/>
    <w:rPr>
      <w:i/>
      <w:iCs/>
    </w:rPr>
  </w:style>
  <w:style w:type="character" w:styleId="afd">
    <w:name w:val="Hyperlink"/>
    <w:uiPriority w:val="99"/>
    <w:qFormat/>
    <w:rsid w:val="00F1781E"/>
    <w:rPr>
      <w:color w:val="0000FF"/>
      <w:u w:val="single"/>
    </w:rPr>
  </w:style>
  <w:style w:type="character" w:styleId="afe">
    <w:name w:val="annotation reference"/>
    <w:uiPriority w:val="99"/>
    <w:qFormat/>
    <w:rsid w:val="00F1781E"/>
    <w:rPr>
      <w:sz w:val="16"/>
      <w:szCs w:val="16"/>
    </w:rPr>
  </w:style>
  <w:style w:type="character" w:styleId="HTML0">
    <w:name w:val="HTML Cite"/>
    <w:rsid w:val="00F1781E"/>
    <w:rPr>
      <w:i/>
      <w:iCs/>
    </w:rPr>
  </w:style>
  <w:style w:type="character" w:styleId="aff">
    <w:name w:val="footnote reference"/>
    <w:uiPriority w:val="99"/>
    <w:qFormat/>
    <w:rsid w:val="00F1781E"/>
    <w:rPr>
      <w:vertAlign w:val="superscript"/>
    </w:rPr>
  </w:style>
  <w:style w:type="character" w:customStyle="1" w:styleId="21">
    <w:name w:val="标题 2 字符"/>
    <w:uiPriority w:val="9"/>
    <w:rsid w:val="00F1781E"/>
    <w:rPr>
      <w:rFonts w:ascii="Calibri Light" w:eastAsia="宋体" w:hAnsi="Calibri Light" w:cs="Times New Roman"/>
      <w:b/>
      <w:bCs/>
      <w:kern w:val="2"/>
      <w:sz w:val="32"/>
      <w:szCs w:val="32"/>
      <w:lang w:bidi="ar-SA"/>
    </w:rPr>
  </w:style>
  <w:style w:type="character" w:customStyle="1" w:styleId="aff0">
    <w:name w:val="页脚 字符"/>
    <w:uiPriority w:val="99"/>
    <w:qFormat/>
    <w:rsid w:val="00F1781E"/>
    <w:rPr>
      <w:kern w:val="2"/>
      <w:sz w:val="18"/>
      <w:szCs w:val="18"/>
    </w:rPr>
  </w:style>
  <w:style w:type="character" w:customStyle="1" w:styleId="CharChar5">
    <w:name w:val=" Char Char5"/>
    <w:rsid w:val="00F1781E"/>
    <w:rPr>
      <w:kern w:val="2"/>
      <w:sz w:val="18"/>
    </w:rPr>
  </w:style>
  <w:style w:type="character" w:customStyle="1" w:styleId="family-chinese">
    <w:name w:val="family-chinese"/>
    <w:rsid w:val="00F1781E"/>
  </w:style>
  <w:style w:type="character" w:styleId="aff1">
    <w:name w:val="Subtle Reference"/>
    <w:qFormat/>
    <w:rsid w:val="00F1781E"/>
    <w:rPr>
      <w:sz w:val="24"/>
      <w:szCs w:val="24"/>
      <w:u w:val="single"/>
    </w:rPr>
  </w:style>
  <w:style w:type="character" w:styleId="aff2">
    <w:name w:val="Subtle Emphasis"/>
    <w:uiPriority w:val="19"/>
    <w:qFormat/>
    <w:rsid w:val="00F1781E"/>
    <w:rPr>
      <w:i/>
      <w:color w:val="5A5A5A"/>
    </w:rPr>
  </w:style>
  <w:style w:type="character" w:customStyle="1" w:styleId="style24">
    <w:name w:val="style24"/>
    <w:rsid w:val="00F1781E"/>
  </w:style>
  <w:style w:type="character" w:customStyle="1" w:styleId="style21">
    <w:name w:val="style21"/>
    <w:rsid w:val="00F1781E"/>
  </w:style>
  <w:style w:type="character" w:customStyle="1" w:styleId="apple-converted-space">
    <w:name w:val="apple-converted-space"/>
    <w:rsid w:val="00F1781E"/>
  </w:style>
  <w:style w:type="character" w:customStyle="1" w:styleId="text">
    <w:name w:val="text"/>
    <w:rsid w:val="00F1781E"/>
  </w:style>
  <w:style w:type="character" w:customStyle="1" w:styleId="aff3">
    <w:name w:val="“编者按”"/>
    <w:uiPriority w:val="1"/>
    <w:qFormat/>
    <w:rsid w:val="00F1781E"/>
    <w:rPr>
      <w:rFonts w:eastAsia="黑体"/>
      <w:b/>
      <w:sz w:val="21"/>
    </w:rPr>
  </w:style>
  <w:style w:type="character" w:customStyle="1" w:styleId="aff4">
    <w:name w:val="脚注文本 字符"/>
    <w:uiPriority w:val="99"/>
    <w:qFormat/>
    <w:rsid w:val="00F1781E"/>
    <w:rPr>
      <w:kern w:val="2"/>
      <w:sz w:val="18"/>
      <w:szCs w:val="18"/>
    </w:rPr>
  </w:style>
  <w:style w:type="character" w:customStyle="1" w:styleId="CharChar4">
    <w:name w:val=" Char Char4"/>
    <w:rsid w:val="00F1781E"/>
    <w:rPr>
      <w:kern w:val="2"/>
      <w:sz w:val="18"/>
      <w:szCs w:val="18"/>
    </w:rPr>
  </w:style>
  <w:style w:type="character" w:customStyle="1" w:styleId="CharChar6">
    <w:name w:val=" Char Char6"/>
    <w:rsid w:val="00F1781E"/>
    <w:rPr>
      <w:rFonts w:eastAsia="宋体"/>
      <w:kern w:val="2"/>
      <w:sz w:val="18"/>
      <w:szCs w:val="18"/>
      <w:lang w:val="en-US" w:eastAsia="zh-CN" w:bidi="ar-SA"/>
    </w:rPr>
  </w:style>
  <w:style w:type="character" w:styleId="aff5">
    <w:name w:val="Intense Reference"/>
    <w:qFormat/>
    <w:rsid w:val="00F1781E"/>
    <w:rPr>
      <w:b/>
      <w:sz w:val="24"/>
      <w:u w:val="single"/>
    </w:rPr>
  </w:style>
  <w:style w:type="character" w:customStyle="1" w:styleId="apple-style-span">
    <w:name w:val="apple-style-span"/>
    <w:rsid w:val="00F1781E"/>
  </w:style>
  <w:style w:type="character" w:customStyle="1" w:styleId="ft">
    <w:name w:val="ft"/>
    <w:rsid w:val="00F1781E"/>
  </w:style>
  <w:style w:type="character" w:styleId="aff6">
    <w:name w:val="Intense Emphasis"/>
    <w:qFormat/>
    <w:rsid w:val="00F1781E"/>
    <w:rPr>
      <w:b/>
      <w:i/>
      <w:sz w:val="24"/>
      <w:szCs w:val="24"/>
      <w:u w:val="single"/>
    </w:rPr>
  </w:style>
  <w:style w:type="character" w:customStyle="1" w:styleId="FootnoteTextChar">
    <w:name w:val="Footnote Text Char"/>
    <w:rsid w:val="00F1781E"/>
    <w:rPr>
      <w:rFonts w:cs="Times New Roman"/>
      <w:sz w:val="18"/>
      <w:szCs w:val="18"/>
      <w:lang w:bidi="ar-SA"/>
    </w:rPr>
  </w:style>
  <w:style w:type="character" w:customStyle="1" w:styleId="aff7">
    <w:name w:val="未处理的提及"/>
    <w:uiPriority w:val="99"/>
    <w:rsid w:val="00F1781E"/>
    <w:rPr>
      <w:color w:val="605E5C"/>
      <w:shd w:val="clear" w:color="auto" w:fill="E1DFDD"/>
    </w:rPr>
  </w:style>
  <w:style w:type="character" w:customStyle="1" w:styleId="dh">
    <w:name w:val="dh"/>
    <w:rsid w:val="00F1781E"/>
  </w:style>
  <w:style w:type="character" w:styleId="aff8">
    <w:name w:val="Book Title"/>
    <w:qFormat/>
    <w:rsid w:val="00F1781E"/>
    <w:rPr>
      <w:rFonts w:ascii="Cambria" w:eastAsia="宋体" w:hAnsi="Cambria"/>
      <w:b/>
      <w:i/>
      <w:sz w:val="24"/>
      <w:szCs w:val="24"/>
    </w:rPr>
  </w:style>
  <w:style w:type="character" w:customStyle="1" w:styleId="st">
    <w:name w:val="st"/>
    <w:rsid w:val="00F1781E"/>
  </w:style>
  <w:style w:type="character" w:customStyle="1" w:styleId="bold1">
    <w:name w:val="bold1"/>
    <w:rsid w:val="00F1781E"/>
    <w:rPr>
      <w:rFonts w:cs="Times New Roman"/>
      <w:b/>
      <w:bCs/>
      <w:lang w:bidi="ar-SA"/>
    </w:rPr>
  </w:style>
  <w:style w:type="character" w:customStyle="1" w:styleId="aff9">
    <w:name w:val="无间隔 字符"/>
    <w:rsid w:val="00F1781E"/>
    <w:rPr>
      <w:sz w:val="24"/>
      <w:szCs w:val="32"/>
    </w:rPr>
  </w:style>
  <w:style w:type="character" w:customStyle="1" w:styleId="HTML1">
    <w:name w:val="HTML 预设格式 字符"/>
    <w:uiPriority w:val="99"/>
    <w:rsid w:val="00F1781E"/>
    <w:rPr>
      <w:rFonts w:ascii="Courier New" w:eastAsia="宋体" w:hAnsi="Courier New" w:cs="Courier New"/>
      <w:lang w:bidi="ar-SA"/>
    </w:rPr>
  </w:style>
  <w:style w:type="character" w:customStyle="1" w:styleId="fontheadline1">
    <w:name w:val="fontheadline1"/>
    <w:rsid w:val="00F1781E"/>
    <w:rPr>
      <w:rFonts w:ascii="Georgia" w:hAnsi="Georgia" w:cs="Times New Roman"/>
      <w:color w:val="000000"/>
      <w:sz w:val="42"/>
      <w:szCs w:val="42"/>
      <w:u w:val="none"/>
      <w:lang w:bidi="ar-SA"/>
    </w:rPr>
  </w:style>
  <w:style w:type="character" w:customStyle="1" w:styleId="a10">
    <w:name w:val="a1"/>
    <w:rsid w:val="00F1781E"/>
    <w:rPr>
      <w:color w:val="008000"/>
    </w:rPr>
  </w:style>
  <w:style w:type="character" w:customStyle="1" w:styleId="brokenlink">
    <w:name w:val="brokenlink"/>
    <w:rsid w:val="00F1781E"/>
  </w:style>
  <w:style w:type="character" w:customStyle="1" w:styleId="affa">
    <w:name w:val="批注文字 字符"/>
    <w:uiPriority w:val="99"/>
    <w:qFormat/>
    <w:rsid w:val="00F1781E"/>
    <w:rPr>
      <w:kern w:val="2"/>
      <w:sz w:val="21"/>
      <w:szCs w:val="22"/>
    </w:rPr>
  </w:style>
  <w:style w:type="character" w:customStyle="1" w:styleId="hl1">
    <w:name w:val="hl1"/>
    <w:rsid w:val="00F1781E"/>
  </w:style>
  <w:style w:type="character" w:customStyle="1" w:styleId="CharChar7">
    <w:name w:val=" Char Char7"/>
    <w:rsid w:val="00F1781E"/>
    <w:rPr>
      <w:kern w:val="2"/>
      <w:sz w:val="18"/>
    </w:rPr>
  </w:style>
  <w:style w:type="character" w:customStyle="1" w:styleId="affb">
    <w:name w:val="文中强调"/>
    <w:uiPriority w:val="1"/>
    <w:qFormat/>
    <w:rsid w:val="00F1781E"/>
    <w:rPr>
      <w:rFonts w:ascii="Times New Roman" w:eastAsia="黑体" w:hAnsi="Times New Roman"/>
      <w:b/>
      <w:sz w:val="21"/>
    </w:rPr>
  </w:style>
  <w:style w:type="character" w:customStyle="1" w:styleId="affc">
    <w:name w:val="批注框文本 字符"/>
    <w:uiPriority w:val="99"/>
    <w:qFormat/>
    <w:rsid w:val="00F1781E"/>
    <w:rPr>
      <w:kern w:val="2"/>
      <w:sz w:val="18"/>
      <w:szCs w:val="18"/>
    </w:rPr>
  </w:style>
  <w:style w:type="character" w:customStyle="1" w:styleId="affd">
    <w:name w:val="页眉 字符"/>
    <w:uiPriority w:val="99"/>
    <w:qFormat/>
    <w:rsid w:val="00F1781E"/>
    <w:rPr>
      <w:kern w:val="2"/>
      <w:sz w:val="18"/>
      <w:szCs w:val="18"/>
    </w:rPr>
  </w:style>
  <w:style w:type="paragraph" w:customStyle="1" w:styleId="affe">
    <w:name w:val="引文"/>
    <w:link w:val="afff"/>
    <w:qFormat/>
    <w:rsid w:val="00F1781E"/>
    <w:pPr>
      <w:jc w:val="both"/>
    </w:pPr>
    <w:rPr>
      <w:rFonts w:ascii="Times New Roman" w:eastAsia="楷体" w:hAnsi="Times New Roman" w:cs="Times New Roman"/>
    </w:rPr>
  </w:style>
  <w:style w:type="character" w:customStyle="1" w:styleId="afff">
    <w:name w:val="引文 字符"/>
    <w:link w:val="affe"/>
    <w:qFormat/>
    <w:locked/>
    <w:rsid w:val="00F1781E"/>
    <w:rPr>
      <w:rFonts w:ascii="Times New Roman" w:eastAsia="楷体" w:hAnsi="Times New Roman" w:cs="Times New Roman"/>
    </w:rPr>
  </w:style>
  <w:style w:type="paragraph" w:customStyle="1" w:styleId="afff0">
    <w:name w:val="编者按内容"/>
    <w:basedOn w:val="a"/>
    <w:next w:val="a"/>
    <w:link w:val="Charc"/>
    <w:qFormat/>
    <w:rsid w:val="00F1781E"/>
    <w:pPr>
      <w:widowControl/>
    </w:pPr>
    <w:rPr>
      <w:rFonts w:eastAsia="楷体"/>
      <w:szCs w:val="22"/>
    </w:rPr>
  </w:style>
  <w:style w:type="character" w:customStyle="1" w:styleId="Charc">
    <w:name w:val="编者按内容 Char"/>
    <w:link w:val="afff0"/>
    <w:rsid w:val="00F1781E"/>
    <w:rPr>
      <w:rFonts w:ascii="Times New Roman" w:eastAsia="楷体" w:hAnsi="Times New Roman" w:cs="Times New Roman"/>
    </w:rPr>
  </w:style>
  <w:style w:type="paragraph" w:customStyle="1" w:styleId="style211">
    <w:name w:val="style211"/>
    <w:basedOn w:val="a"/>
    <w:rsid w:val="00F1781E"/>
    <w:pPr>
      <w:widowControl/>
      <w:spacing w:before="100" w:beforeAutospacing="1" w:after="100" w:afterAutospacing="1"/>
      <w:jc w:val="left"/>
    </w:pPr>
    <w:rPr>
      <w:rFonts w:ascii="宋体" w:cs="宋体"/>
      <w:kern w:val="0"/>
      <w:sz w:val="24"/>
    </w:rPr>
  </w:style>
  <w:style w:type="paragraph" w:customStyle="1" w:styleId="afff1">
    <w:name w:val="段落开头"/>
    <w:basedOn w:val="a"/>
    <w:rsid w:val="00F1781E"/>
    <w:pPr>
      <w:ind w:firstLine="420"/>
    </w:pPr>
    <w:rPr>
      <w:kern w:val="0"/>
      <w:sz w:val="20"/>
    </w:rPr>
  </w:style>
  <w:style w:type="paragraph" w:customStyle="1" w:styleId="afff2">
    <w:name w:val="“作者简介”"/>
    <w:basedOn w:val="a"/>
    <w:next w:val="afff3"/>
    <w:qFormat/>
    <w:rsid w:val="00F1781E"/>
    <w:pPr>
      <w:widowControl/>
    </w:pPr>
    <w:rPr>
      <w:rFonts w:eastAsia="仿宋"/>
      <w:b/>
      <w:szCs w:val="22"/>
    </w:rPr>
  </w:style>
  <w:style w:type="paragraph" w:customStyle="1" w:styleId="afff3">
    <w:name w:val="作者简介内容"/>
    <w:basedOn w:val="a"/>
    <w:next w:val="a"/>
    <w:qFormat/>
    <w:rsid w:val="00F1781E"/>
    <w:pPr>
      <w:widowControl/>
    </w:pPr>
    <w:rPr>
      <w:rFonts w:eastAsia="仿宋"/>
      <w:szCs w:val="22"/>
    </w:rPr>
  </w:style>
  <w:style w:type="paragraph" w:styleId="afff4">
    <w:name w:val="List Paragraph"/>
    <w:aliases w:val="正标题"/>
    <w:basedOn w:val="a"/>
    <w:next w:val="afff5"/>
    <w:uiPriority w:val="34"/>
    <w:qFormat/>
    <w:rsid w:val="00F1781E"/>
    <w:pPr>
      <w:ind w:firstLineChars="200" w:firstLine="200"/>
    </w:pPr>
    <w:rPr>
      <w:rFonts w:ascii="Calibri" w:hAnsi="Calibri"/>
      <w:szCs w:val="22"/>
    </w:rPr>
  </w:style>
  <w:style w:type="paragraph" w:customStyle="1" w:styleId="symbols">
    <w:name w:val="symbols"/>
    <w:basedOn w:val="a"/>
    <w:rsid w:val="00F1781E"/>
    <w:pPr>
      <w:widowControl/>
      <w:spacing w:before="100" w:beforeAutospacing="1" w:after="100" w:afterAutospacing="1"/>
      <w:jc w:val="left"/>
    </w:pPr>
    <w:rPr>
      <w:rFonts w:ascii="宋体" w:cs="宋体"/>
      <w:kern w:val="0"/>
      <w:sz w:val="24"/>
    </w:rPr>
  </w:style>
  <w:style w:type="paragraph" w:customStyle="1" w:styleId="afff6">
    <w:name w:val="大标题"/>
    <w:link w:val="Chard"/>
    <w:qFormat/>
    <w:rsid w:val="00F1781E"/>
    <w:pPr>
      <w:jc w:val="both"/>
    </w:pPr>
    <w:rPr>
      <w:rFonts w:ascii="Times New Roman" w:eastAsia="宋体" w:hAnsi="Times New Roman" w:cs="Times New Roman"/>
      <w:b/>
      <w:sz w:val="28"/>
      <w:szCs w:val="28"/>
    </w:rPr>
  </w:style>
  <w:style w:type="character" w:customStyle="1" w:styleId="Chard">
    <w:name w:val="大标题 Char"/>
    <w:link w:val="afff6"/>
    <w:qFormat/>
    <w:rsid w:val="00F1781E"/>
    <w:rPr>
      <w:rFonts w:ascii="Times New Roman" w:eastAsia="宋体" w:hAnsi="Times New Roman" w:cs="Times New Roman"/>
      <w:b/>
      <w:sz w:val="28"/>
      <w:szCs w:val="28"/>
    </w:rPr>
  </w:style>
  <w:style w:type="paragraph" w:customStyle="1" w:styleId="sccategorytext">
    <w:name w:val="sccategorytext"/>
    <w:basedOn w:val="a"/>
    <w:rsid w:val="00F1781E"/>
    <w:pPr>
      <w:widowControl/>
      <w:spacing w:before="100" w:beforeAutospacing="1" w:after="100" w:afterAutospacing="1"/>
      <w:jc w:val="left"/>
    </w:pPr>
    <w:rPr>
      <w:rFonts w:ascii="宋体" w:cs="宋体"/>
      <w:kern w:val="0"/>
      <w:sz w:val="24"/>
    </w:rPr>
  </w:style>
  <w:style w:type="paragraph" w:customStyle="1" w:styleId="fontheadline">
    <w:name w:val="fontheadline"/>
    <w:basedOn w:val="a"/>
    <w:rsid w:val="00F1781E"/>
    <w:pPr>
      <w:widowControl/>
      <w:spacing w:before="100" w:beforeAutospacing="1" w:after="100" w:afterAutospacing="1"/>
      <w:jc w:val="left"/>
    </w:pPr>
    <w:rPr>
      <w:rFonts w:ascii="Georgia" w:eastAsia="PMingLiU" w:hAnsi="Georgia"/>
      <w:color w:val="000000"/>
      <w:kern w:val="0"/>
      <w:sz w:val="42"/>
      <w:szCs w:val="42"/>
    </w:rPr>
  </w:style>
  <w:style w:type="paragraph" w:customStyle="1" w:styleId="afff7">
    <w:name w:val="题目"/>
    <w:basedOn w:val="a"/>
    <w:rsid w:val="00F1781E"/>
    <w:pPr>
      <w:widowControl/>
      <w:jc w:val="center"/>
    </w:pPr>
    <w:rPr>
      <w:rFonts w:ascii="华文中宋" w:eastAsia="华文中宋"/>
      <w:b/>
      <w:bCs/>
      <w:sz w:val="32"/>
      <w:szCs w:val="32"/>
    </w:rPr>
  </w:style>
  <w:style w:type="paragraph" w:customStyle="1" w:styleId="style22">
    <w:name w:val="style22"/>
    <w:basedOn w:val="a"/>
    <w:rsid w:val="00F1781E"/>
    <w:pPr>
      <w:widowControl/>
      <w:spacing w:before="100" w:beforeAutospacing="1" w:after="100" w:afterAutospacing="1"/>
      <w:jc w:val="left"/>
    </w:pPr>
    <w:rPr>
      <w:rFonts w:ascii="宋体" w:cs="宋体"/>
      <w:kern w:val="0"/>
      <w:sz w:val="24"/>
    </w:rPr>
  </w:style>
  <w:style w:type="paragraph" w:customStyle="1" w:styleId="style17">
    <w:name w:val="style17"/>
    <w:basedOn w:val="a"/>
    <w:rsid w:val="00F1781E"/>
    <w:pPr>
      <w:widowControl/>
      <w:spacing w:before="100" w:beforeAutospacing="1" w:after="100" w:afterAutospacing="1"/>
      <w:jc w:val="left"/>
    </w:pPr>
    <w:rPr>
      <w:rFonts w:ascii="宋体" w:cs="宋体"/>
      <w:kern w:val="0"/>
      <w:sz w:val="24"/>
    </w:rPr>
  </w:style>
  <w:style w:type="paragraph" w:customStyle="1" w:styleId="afff8">
    <w:name w:val="小标题"/>
    <w:basedOn w:val="a"/>
    <w:next w:val="a"/>
    <w:link w:val="Chare"/>
    <w:qFormat/>
    <w:rsid w:val="00F1781E"/>
    <w:pPr>
      <w:widowControl/>
    </w:pPr>
    <w:rPr>
      <w:b/>
      <w:sz w:val="24"/>
    </w:rPr>
  </w:style>
  <w:style w:type="character" w:customStyle="1" w:styleId="Chare">
    <w:name w:val="小标题 Char"/>
    <w:link w:val="afff8"/>
    <w:qFormat/>
    <w:rsid w:val="00F1781E"/>
    <w:rPr>
      <w:rFonts w:ascii="Times New Roman" w:eastAsia="宋体" w:hAnsi="Times New Roman" w:cs="Times New Roman"/>
      <w:b/>
      <w:sz w:val="24"/>
      <w:szCs w:val="24"/>
    </w:rPr>
  </w:style>
  <w:style w:type="paragraph" w:customStyle="1" w:styleId="12">
    <w:name w:val="列出段落1"/>
    <w:basedOn w:val="a"/>
    <w:uiPriority w:val="34"/>
    <w:qFormat/>
    <w:rsid w:val="00F1781E"/>
    <w:pPr>
      <w:ind w:firstLineChars="200" w:firstLine="200"/>
    </w:pPr>
    <w:rPr>
      <w:szCs w:val="22"/>
    </w:rPr>
  </w:style>
  <w:style w:type="paragraph" w:customStyle="1" w:styleId="afff9">
    <w:name w:val="作者"/>
    <w:basedOn w:val="a"/>
    <w:rsid w:val="00F1781E"/>
    <w:pPr>
      <w:widowControl/>
      <w:jc w:val="center"/>
    </w:pPr>
    <w:rPr>
      <w:rFonts w:ascii="宋体"/>
      <w:b/>
      <w:sz w:val="24"/>
    </w:rPr>
  </w:style>
  <w:style w:type="paragraph" w:customStyle="1" w:styleId="Footnote">
    <w:name w:val="Footnote"/>
    <w:basedOn w:val="a"/>
    <w:rsid w:val="00F1781E"/>
    <w:pPr>
      <w:suppressLineNumbers/>
      <w:suppressAutoHyphens/>
      <w:ind w:left="283" w:hanging="283"/>
      <w:jc w:val="left"/>
    </w:pPr>
    <w:rPr>
      <w:rFonts w:cs="Mangal"/>
      <w:sz w:val="20"/>
      <w:szCs w:val="20"/>
      <w:lang w:eastAsia="hi-IN" w:bidi="hi-IN"/>
    </w:rPr>
  </w:style>
  <w:style w:type="paragraph" w:customStyle="1" w:styleId="cc">
    <w:name w:val="副标题cc"/>
    <w:basedOn w:val="a"/>
    <w:rsid w:val="00F1781E"/>
    <w:pPr>
      <w:widowControl/>
      <w:jc w:val="center"/>
    </w:pPr>
    <w:rPr>
      <w:rFonts w:ascii="华文中宋" w:eastAsia="华文中宋"/>
      <w:b/>
      <w:bCs/>
      <w:sz w:val="28"/>
      <w:szCs w:val="28"/>
    </w:rPr>
  </w:style>
  <w:style w:type="paragraph" w:customStyle="1" w:styleId="p0">
    <w:name w:val="p0"/>
    <w:basedOn w:val="a"/>
    <w:rsid w:val="00F1781E"/>
    <w:pPr>
      <w:widowControl/>
      <w:jc w:val="left"/>
    </w:pPr>
    <w:rPr>
      <w:kern w:val="0"/>
      <w:szCs w:val="21"/>
    </w:rPr>
  </w:style>
  <w:style w:type="paragraph" w:customStyle="1" w:styleId="NormalWeb">
    <w:name w:val="Normal (Web)"/>
    <w:basedOn w:val="a"/>
    <w:rsid w:val="00F1781E"/>
    <w:rPr>
      <w:sz w:val="24"/>
    </w:rPr>
  </w:style>
  <w:style w:type="paragraph" w:customStyle="1" w:styleId="ListParagraph">
    <w:name w:val="List Paragraph"/>
    <w:basedOn w:val="a"/>
    <w:rsid w:val="00F1781E"/>
    <w:pPr>
      <w:ind w:firstLineChars="200" w:firstLine="200"/>
    </w:pPr>
    <w:rPr>
      <w:rFonts w:ascii="Calibri" w:hAnsi="Calibri" w:cs="Calibri"/>
      <w:szCs w:val="21"/>
    </w:rPr>
  </w:style>
  <w:style w:type="paragraph" w:customStyle="1" w:styleId="afffa">
    <w:name w:val="本文刊载于"/>
    <w:basedOn w:val="a"/>
    <w:link w:val="Charf"/>
    <w:qFormat/>
    <w:rsid w:val="00F1781E"/>
    <w:pPr>
      <w:widowControl/>
    </w:pPr>
    <w:rPr>
      <w:rFonts w:eastAsia="仿宋"/>
      <w:szCs w:val="22"/>
    </w:rPr>
  </w:style>
  <w:style w:type="paragraph" w:customStyle="1" w:styleId="afffb">
    <w:name w:val="段落标题"/>
    <w:basedOn w:val="a"/>
    <w:next w:val="a"/>
    <w:link w:val="Charf0"/>
    <w:qFormat/>
    <w:rsid w:val="00F1781E"/>
    <w:pPr>
      <w:widowControl/>
    </w:pPr>
    <w:rPr>
      <w:b/>
      <w:szCs w:val="22"/>
    </w:rPr>
  </w:style>
  <w:style w:type="character" w:customStyle="1" w:styleId="Charf0">
    <w:name w:val="段落标题 Char"/>
    <w:link w:val="afffb"/>
    <w:qFormat/>
    <w:rsid w:val="00F1781E"/>
    <w:rPr>
      <w:rFonts w:ascii="Times New Roman" w:eastAsia="宋体" w:hAnsi="Times New Roman" w:cs="Times New Roman"/>
      <w:b/>
    </w:rPr>
  </w:style>
  <w:style w:type="paragraph" w:customStyle="1" w:styleId="ListParagraph1">
    <w:name w:val="List Paragraph1"/>
    <w:basedOn w:val="a"/>
    <w:rsid w:val="00F1781E"/>
    <w:pPr>
      <w:ind w:firstLineChars="200" w:firstLine="200"/>
    </w:pPr>
    <w:rPr>
      <w:rFonts w:ascii="Calibri" w:hAnsi="Calibri" w:cs="黑体"/>
      <w:szCs w:val="22"/>
    </w:rPr>
  </w:style>
  <w:style w:type="paragraph" w:styleId="afffc">
    <w:name w:val="Revision"/>
    <w:uiPriority w:val="99"/>
    <w:rsid w:val="00F1781E"/>
    <w:rPr>
      <w:rFonts w:ascii="Calibri" w:eastAsia="宋体" w:hAnsi="Calibri" w:cs="Times New Roman"/>
      <w:kern w:val="0"/>
      <w:sz w:val="22"/>
    </w:rPr>
  </w:style>
  <w:style w:type="paragraph" w:styleId="afffd">
    <w:name w:val="Intense Quote"/>
    <w:basedOn w:val="a"/>
    <w:next w:val="a"/>
    <w:link w:val="afffe"/>
    <w:uiPriority w:val="30"/>
    <w:qFormat/>
    <w:rsid w:val="00F1781E"/>
    <w:pPr>
      <w:widowControl/>
      <w:ind w:left="720" w:right="720"/>
    </w:pPr>
    <w:rPr>
      <w:b/>
      <w:i/>
      <w:szCs w:val="22"/>
    </w:rPr>
  </w:style>
  <w:style w:type="character" w:customStyle="1" w:styleId="Charf1">
    <w:name w:val="明显引用 Char"/>
    <w:basedOn w:val="a0"/>
    <w:uiPriority w:val="30"/>
    <w:rsid w:val="00F1781E"/>
    <w:rPr>
      <w:rFonts w:ascii="Times New Roman" w:eastAsia="宋体" w:hAnsi="Times New Roman" w:cs="Times New Roman"/>
      <w:b/>
      <w:bCs/>
      <w:i/>
      <w:iCs/>
      <w:color w:val="4F81BD" w:themeColor="accent1"/>
      <w:szCs w:val="24"/>
    </w:rPr>
  </w:style>
  <w:style w:type="paragraph" w:customStyle="1" w:styleId="affff">
    <w:name w:val="作者栏"/>
    <w:next w:val="a"/>
    <w:qFormat/>
    <w:rsid w:val="00F1781E"/>
    <w:pPr>
      <w:jc w:val="center"/>
    </w:pPr>
    <w:rPr>
      <w:rFonts w:ascii="宋体" w:eastAsia="宋体" w:hAnsi="Times New Roman" w:cs="Times New Roman"/>
      <w:b/>
      <w:sz w:val="24"/>
    </w:rPr>
  </w:style>
  <w:style w:type="paragraph" w:styleId="affff0">
    <w:name w:val="No Spacing"/>
    <w:uiPriority w:val="1"/>
    <w:qFormat/>
    <w:rsid w:val="00F1781E"/>
    <w:rPr>
      <w:rFonts w:ascii="Calibri" w:eastAsia="宋体" w:hAnsi="Calibri" w:cs="Times New Roman"/>
      <w:kern w:val="0"/>
      <w:sz w:val="22"/>
    </w:rPr>
  </w:style>
  <w:style w:type="paragraph" w:customStyle="1" w:styleId="affff1">
    <w:name w:val="脚注"/>
    <w:link w:val="affff2"/>
    <w:qFormat/>
    <w:rsid w:val="00F1781E"/>
    <w:pPr>
      <w:snapToGrid w:val="0"/>
    </w:pPr>
    <w:rPr>
      <w:rFonts w:ascii="Times New Roman" w:eastAsia="宋体" w:hAnsi="Times New Roman" w:cs="Times New Roman"/>
      <w:sz w:val="18"/>
      <w:szCs w:val="18"/>
    </w:rPr>
  </w:style>
  <w:style w:type="paragraph" w:customStyle="1" w:styleId="affff3">
    <w:name w:val="作者简介"/>
    <w:basedOn w:val="a"/>
    <w:rsid w:val="00F1781E"/>
    <w:pPr>
      <w:widowControl/>
    </w:pPr>
    <w:rPr>
      <w:rFonts w:eastAsia="仿宋"/>
      <w:szCs w:val="22"/>
    </w:rPr>
  </w:style>
  <w:style w:type="paragraph" w:styleId="affff4">
    <w:name w:val="Quote"/>
    <w:basedOn w:val="a"/>
    <w:next w:val="a"/>
    <w:link w:val="affff5"/>
    <w:uiPriority w:val="29"/>
    <w:qFormat/>
    <w:rsid w:val="00F1781E"/>
    <w:pPr>
      <w:widowControl/>
    </w:pPr>
    <w:rPr>
      <w:i/>
      <w:szCs w:val="22"/>
    </w:rPr>
  </w:style>
  <w:style w:type="character" w:customStyle="1" w:styleId="Charf2">
    <w:name w:val="引用 Char"/>
    <w:basedOn w:val="a0"/>
    <w:uiPriority w:val="29"/>
    <w:rsid w:val="00F1781E"/>
    <w:rPr>
      <w:rFonts w:ascii="Times New Roman" w:eastAsia="宋体" w:hAnsi="Times New Roman" w:cs="Times New Roman"/>
      <w:i/>
      <w:iCs/>
      <w:color w:val="000000" w:themeColor="text1"/>
      <w:szCs w:val="24"/>
    </w:rPr>
  </w:style>
  <w:style w:type="paragraph" w:styleId="TOC">
    <w:name w:val="TOC Heading"/>
    <w:basedOn w:val="1"/>
    <w:next w:val="a"/>
    <w:uiPriority w:val="39"/>
    <w:qFormat/>
    <w:rsid w:val="00F1781E"/>
    <w:pPr>
      <w:keepLines/>
      <w:spacing w:before="340" w:after="330" w:line="578" w:lineRule="auto"/>
      <w:jc w:val="both"/>
      <w:outlineLvl w:val="9"/>
    </w:pPr>
    <w:rPr>
      <w:bCs/>
      <w:kern w:val="44"/>
      <w:sz w:val="44"/>
      <w:szCs w:val="44"/>
    </w:rPr>
  </w:style>
  <w:style w:type="paragraph" w:customStyle="1" w:styleId="13">
    <w:name w:val="正文1"/>
    <w:rsid w:val="00F1781E"/>
    <w:pPr>
      <w:jc w:val="both"/>
    </w:pPr>
    <w:rPr>
      <w:rFonts w:ascii="Times New Roman" w:eastAsia="宋体" w:hAnsi="Times New Roman" w:cs="Times New Roman"/>
      <w:szCs w:val="21"/>
    </w:rPr>
  </w:style>
  <w:style w:type="paragraph" w:customStyle="1" w:styleId="14">
    <w:name w:val="浅色列表1"/>
    <w:next w:val="a"/>
    <w:rsid w:val="00F1781E"/>
    <w:pPr>
      <w:jc w:val="center"/>
    </w:pPr>
    <w:rPr>
      <w:rFonts w:ascii="Times New Roman" w:eastAsia="华文中宋" w:hAnsi="Times New Roman" w:cs="Times New Roman"/>
      <w:b/>
      <w:bCs/>
      <w:sz w:val="32"/>
      <w:szCs w:val="28"/>
    </w:rPr>
  </w:style>
  <w:style w:type="character" w:customStyle="1" w:styleId="vn2">
    <w:name w:val="vn2"/>
    <w:rsid w:val="00F1781E"/>
  </w:style>
  <w:style w:type="paragraph" w:customStyle="1" w:styleId="15">
    <w:name w:val="列表段落1"/>
    <w:next w:val="a"/>
    <w:uiPriority w:val="99"/>
    <w:qFormat/>
    <w:rsid w:val="00F1781E"/>
    <w:pPr>
      <w:jc w:val="center"/>
    </w:pPr>
    <w:rPr>
      <w:rFonts w:ascii="Times New Roman" w:eastAsia="华文中宋" w:hAnsi="Times New Roman" w:cs="Times New Roman"/>
      <w:b/>
      <w:bCs/>
      <w:sz w:val="32"/>
      <w:szCs w:val="28"/>
    </w:rPr>
  </w:style>
  <w:style w:type="character" w:customStyle="1" w:styleId="Charf">
    <w:name w:val="本文刊载于 Char"/>
    <w:link w:val="afffa"/>
    <w:rsid w:val="00F1781E"/>
    <w:rPr>
      <w:rFonts w:ascii="Times New Roman" w:eastAsia="仿宋" w:hAnsi="Times New Roman" w:cs="Times New Roman"/>
    </w:rPr>
  </w:style>
  <w:style w:type="character" w:customStyle="1" w:styleId="af0">
    <w:name w:val="副标题 字符"/>
    <w:link w:val="af"/>
    <w:uiPriority w:val="11"/>
    <w:rsid w:val="00F1781E"/>
    <w:rPr>
      <w:rFonts w:ascii="Times New Roman" w:eastAsia="华文中宋" w:hAnsi="Times New Roman" w:cs="Times New Roman"/>
      <w:b/>
      <w:bCs/>
      <w:sz w:val="28"/>
      <w:szCs w:val="28"/>
    </w:rPr>
  </w:style>
  <w:style w:type="character" w:customStyle="1" w:styleId="af6">
    <w:name w:val="批注主题 字符"/>
    <w:link w:val="af5"/>
    <w:uiPriority w:val="99"/>
    <w:qFormat/>
    <w:rsid w:val="00F1781E"/>
    <w:rPr>
      <w:rFonts w:ascii="Calibri" w:eastAsia="宋体" w:hAnsi="Calibri" w:cs="Arial"/>
      <w:b/>
      <w:bCs/>
      <w:szCs w:val="24"/>
    </w:rPr>
  </w:style>
  <w:style w:type="character" w:customStyle="1" w:styleId="10">
    <w:name w:val="标题 1 字符"/>
    <w:link w:val="1"/>
    <w:uiPriority w:val="9"/>
    <w:rsid w:val="00F1781E"/>
    <w:rPr>
      <w:rFonts w:ascii="Times New Roman" w:eastAsia="宋体" w:hAnsi="Times New Roman" w:cs="Times New Roman"/>
      <w:b/>
      <w:kern w:val="0"/>
      <w:sz w:val="22"/>
      <w:szCs w:val="20"/>
    </w:rPr>
  </w:style>
  <w:style w:type="character" w:customStyle="1" w:styleId="30">
    <w:name w:val="标题 3 字符"/>
    <w:link w:val="3"/>
    <w:uiPriority w:val="9"/>
    <w:rsid w:val="00F1781E"/>
    <w:rPr>
      <w:rFonts w:ascii="Times New Roman" w:eastAsia="宋体" w:hAnsi="Times New Roman" w:cs="Times New Roman"/>
      <w:b/>
      <w:bCs/>
      <w:sz w:val="32"/>
      <w:szCs w:val="32"/>
    </w:rPr>
  </w:style>
  <w:style w:type="character" w:customStyle="1" w:styleId="40">
    <w:name w:val="标题 4 字符"/>
    <w:link w:val="4"/>
    <w:uiPriority w:val="9"/>
    <w:rsid w:val="00F1781E"/>
    <w:rPr>
      <w:rFonts w:ascii="Cambria" w:eastAsia="宋体" w:hAnsi="Cambria" w:cs="Times New Roman"/>
      <w:b/>
      <w:bCs/>
      <w:sz w:val="28"/>
      <w:szCs w:val="28"/>
    </w:rPr>
  </w:style>
  <w:style w:type="character" w:customStyle="1" w:styleId="50">
    <w:name w:val="标题 5 字符"/>
    <w:link w:val="5"/>
    <w:uiPriority w:val="9"/>
    <w:rsid w:val="00F1781E"/>
    <w:rPr>
      <w:rFonts w:ascii="Times New Roman" w:eastAsia="宋体" w:hAnsi="Times New Roman" w:cs="Times New Roman"/>
      <w:b/>
      <w:bCs/>
      <w:sz w:val="28"/>
      <w:szCs w:val="28"/>
    </w:rPr>
  </w:style>
  <w:style w:type="character" w:customStyle="1" w:styleId="ab">
    <w:name w:val="正文文本 字符"/>
    <w:link w:val="aa"/>
    <w:uiPriority w:val="1"/>
    <w:rsid w:val="00F1781E"/>
    <w:rPr>
      <w:rFonts w:ascii="Times New Roman" w:eastAsia="宋体" w:hAnsi="Times New Roman" w:cs="Times New Roman"/>
      <w:szCs w:val="24"/>
    </w:rPr>
  </w:style>
  <w:style w:type="character" w:customStyle="1" w:styleId="16">
    <w:name w:val="未处理的提及1"/>
    <w:uiPriority w:val="99"/>
    <w:semiHidden/>
    <w:unhideWhenUsed/>
    <w:qFormat/>
    <w:rsid w:val="00F1781E"/>
    <w:rPr>
      <w:color w:val="605E5C"/>
      <w:shd w:val="clear" w:color="auto" w:fill="E1DFDD"/>
    </w:rPr>
  </w:style>
  <w:style w:type="table" w:customStyle="1" w:styleId="TableNormal">
    <w:name w:val="Table Normal"/>
    <w:uiPriority w:val="2"/>
    <w:semiHidden/>
    <w:unhideWhenUsed/>
    <w:qFormat/>
    <w:rsid w:val="00F1781E"/>
    <w:rPr>
      <w:rFonts w:ascii="Times New Roman" w:eastAsia="宋体" w:hAnsi="Times New Roman" w:cs="Times New Roman"/>
      <w:kern w:val="0"/>
      <w:sz w:val="20"/>
      <w:szCs w:val="2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F1781E"/>
    <w:pPr>
      <w:widowControl/>
    </w:pPr>
    <w:rPr>
      <w:szCs w:val="22"/>
      <w:lang w:eastAsia="en-US"/>
    </w:rPr>
  </w:style>
  <w:style w:type="character" w:customStyle="1" w:styleId="v5865">
    <w:name w:val="v58_6_5"/>
    <w:rsid w:val="00F1781E"/>
  </w:style>
  <w:style w:type="character" w:customStyle="1" w:styleId="fontstyle01">
    <w:name w:val="fontstyle01"/>
    <w:rsid w:val="00F1781E"/>
    <w:rPr>
      <w:rFonts w:ascii="Aldine721BT-Italic" w:hAnsi="Aldine721BT-Italic" w:hint="default"/>
      <w:b w:val="0"/>
      <w:bCs w:val="0"/>
      <w:i/>
      <w:iCs/>
      <w:color w:val="000000"/>
      <w:sz w:val="22"/>
      <w:szCs w:val="22"/>
    </w:rPr>
  </w:style>
  <w:style w:type="character" w:customStyle="1" w:styleId="fontstyle21">
    <w:name w:val="fontstyle21"/>
    <w:rsid w:val="00F1781E"/>
    <w:rPr>
      <w:rFonts w:ascii="Aldine721BT-Roman" w:hAnsi="Aldine721BT-Roman" w:hint="default"/>
      <w:b w:val="0"/>
      <w:bCs w:val="0"/>
      <w:i w:val="0"/>
      <w:iCs w:val="0"/>
      <w:color w:val="000000"/>
      <w:sz w:val="22"/>
      <w:szCs w:val="22"/>
    </w:rPr>
  </w:style>
  <w:style w:type="numbering" w:customStyle="1" w:styleId="17">
    <w:name w:val="无列表1"/>
    <w:next w:val="a2"/>
    <w:uiPriority w:val="99"/>
    <w:semiHidden/>
    <w:unhideWhenUsed/>
    <w:rsid w:val="00F1781E"/>
  </w:style>
  <w:style w:type="character" w:customStyle="1" w:styleId="affff2">
    <w:name w:val="脚注_"/>
    <w:link w:val="affff1"/>
    <w:locked/>
    <w:rsid w:val="00F1781E"/>
    <w:rPr>
      <w:rFonts w:ascii="Times New Roman" w:eastAsia="宋体" w:hAnsi="Times New Roman" w:cs="Times New Roman"/>
      <w:sz w:val="18"/>
      <w:szCs w:val="18"/>
    </w:rPr>
  </w:style>
  <w:style w:type="character" w:customStyle="1" w:styleId="affff6">
    <w:name w:val="脚注 + 斜体"/>
    <w:rsid w:val="00F1781E"/>
    <w:rPr>
      <w:i/>
      <w:iCs/>
      <w:color w:val="000000"/>
      <w:spacing w:val="0"/>
      <w:w w:val="100"/>
      <w:kern w:val="2"/>
      <w:position w:val="0"/>
      <w:sz w:val="18"/>
      <w:szCs w:val="18"/>
      <w:lang w:val="en-US"/>
    </w:rPr>
  </w:style>
  <w:style w:type="character" w:customStyle="1" w:styleId="31">
    <w:name w:val="正文文本 (3) + 斜体"/>
    <w:rsid w:val="00F1781E"/>
    <w:rPr>
      <w:rFonts w:ascii="Century Schoolbook" w:eastAsia="Century Schoolbook" w:hAnsi="Century Schoolbook" w:cs="Century Schoolbook" w:hint="default"/>
      <w:b w:val="0"/>
      <w:bCs w:val="0"/>
      <w:i/>
      <w:iCs/>
      <w:smallCaps w:val="0"/>
      <w:strike w:val="0"/>
      <w:dstrike w:val="0"/>
      <w:color w:val="000000"/>
      <w:spacing w:val="0"/>
      <w:w w:val="100"/>
      <w:position w:val="0"/>
      <w:sz w:val="13"/>
      <w:szCs w:val="13"/>
      <w:u w:val="none"/>
      <w:effect w:val="none"/>
      <w:lang w:val="en-US"/>
    </w:rPr>
  </w:style>
  <w:style w:type="character" w:customStyle="1" w:styleId="affff7">
    <w:name w:val="正文文本_"/>
    <w:link w:val="22"/>
    <w:rsid w:val="00F1781E"/>
    <w:rPr>
      <w:rFonts w:ascii="Century Schoolbook" w:eastAsia="Century Schoolbook" w:hAnsi="Century Schoolbook" w:cs="Century Schoolbook"/>
      <w:sz w:val="16"/>
      <w:szCs w:val="16"/>
      <w:shd w:val="clear" w:color="auto" w:fill="FFFFFF"/>
    </w:rPr>
  </w:style>
  <w:style w:type="paragraph" w:customStyle="1" w:styleId="22">
    <w:name w:val="正文文本2"/>
    <w:basedOn w:val="a"/>
    <w:link w:val="affff7"/>
    <w:rsid w:val="00F1781E"/>
    <w:pPr>
      <w:shd w:val="clear" w:color="auto" w:fill="FFFFFF"/>
      <w:spacing w:before="480" w:after="240" w:line="216" w:lineRule="exact"/>
    </w:pPr>
    <w:rPr>
      <w:rFonts w:ascii="Century Schoolbook" w:eastAsia="Century Schoolbook" w:hAnsi="Century Schoolbook" w:cs="Century Schoolbook"/>
      <w:sz w:val="16"/>
      <w:szCs w:val="16"/>
    </w:rPr>
  </w:style>
  <w:style w:type="character" w:customStyle="1" w:styleId="af4">
    <w:name w:val="标题 字符"/>
    <w:link w:val="af3"/>
    <w:uiPriority w:val="10"/>
    <w:qFormat/>
    <w:rsid w:val="00F1781E"/>
    <w:rPr>
      <w:rFonts w:ascii="Calibri Light" w:eastAsia="宋体" w:hAnsi="Calibri Light" w:cs="Times New Roman"/>
      <w:b/>
      <w:bCs/>
      <w:sz w:val="32"/>
      <w:szCs w:val="32"/>
    </w:rPr>
  </w:style>
  <w:style w:type="character" w:customStyle="1" w:styleId="v402015">
    <w:name w:val="v40_20_15"/>
    <w:basedOn w:val="a0"/>
    <w:rsid w:val="00F1781E"/>
  </w:style>
  <w:style w:type="paragraph" w:styleId="affff8">
    <w:name w:val="Date"/>
    <w:basedOn w:val="a"/>
    <w:next w:val="a"/>
    <w:link w:val="affff9"/>
    <w:uiPriority w:val="99"/>
    <w:unhideWhenUsed/>
    <w:qFormat/>
    <w:rsid w:val="00F1781E"/>
    <w:pPr>
      <w:ind w:leftChars="2500" w:left="100"/>
    </w:pPr>
    <w:rPr>
      <w:rFonts w:ascii="Calibri" w:hAnsi="Calibri"/>
      <w:szCs w:val="22"/>
    </w:rPr>
  </w:style>
  <w:style w:type="character" w:customStyle="1" w:styleId="Charf3">
    <w:name w:val="日期 Char"/>
    <w:basedOn w:val="a0"/>
    <w:uiPriority w:val="99"/>
    <w:semiHidden/>
    <w:rsid w:val="00F1781E"/>
    <w:rPr>
      <w:rFonts w:ascii="Times New Roman" w:eastAsia="宋体" w:hAnsi="Times New Roman" w:cs="Times New Roman"/>
      <w:szCs w:val="24"/>
    </w:rPr>
  </w:style>
  <w:style w:type="character" w:customStyle="1" w:styleId="affff9">
    <w:name w:val="日期 字符"/>
    <w:link w:val="affff8"/>
    <w:uiPriority w:val="99"/>
    <w:qFormat/>
    <w:rsid w:val="00F1781E"/>
    <w:rPr>
      <w:rFonts w:ascii="Calibri" w:eastAsia="宋体" w:hAnsi="Calibri" w:cs="Times New Roman"/>
    </w:rPr>
  </w:style>
  <w:style w:type="paragraph" w:customStyle="1" w:styleId="18">
    <w:name w:val="修订1"/>
    <w:hidden/>
    <w:uiPriority w:val="99"/>
    <w:semiHidden/>
    <w:qFormat/>
    <w:rsid w:val="00F1781E"/>
    <w:rPr>
      <w:rFonts w:ascii="Times New Roman" w:eastAsia="宋体" w:hAnsi="Times New Roman" w:cs="Times New Roman"/>
    </w:rPr>
  </w:style>
  <w:style w:type="character" w:customStyle="1" w:styleId="affffa">
    <w:name w:val="尾注文本 字符"/>
    <w:uiPriority w:val="99"/>
    <w:semiHidden/>
    <w:qFormat/>
    <w:rsid w:val="00F1781E"/>
    <w:rPr>
      <w:kern w:val="2"/>
      <w:sz w:val="21"/>
      <w:szCs w:val="22"/>
    </w:rPr>
  </w:style>
  <w:style w:type="character" w:customStyle="1" w:styleId="60">
    <w:name w:val="标题 6 字符"/>
    <w:link w:val="6"/>
    <w:uiPriority w:val="9"/>
    <w:rsid w:val="00F1781E"/>
    <w:rPr>
      <w:rFonts w:ascii="Cambria" w:eastAsia="宋体" w:hAnsi="Cambria" w:cs="Times New Roman"/>
      <w:b/>
      <w:bCs/>
      <w:sz w:val="24"/>
      <w:szCs w:val="24"/>
    </w:rPr>
  </w:style>
  <w:style w:type="character" w:customStyle="1" w:styleId="70">
    <w:name w:val="标题 7 字符"/>
    <w:link w:val="7"/>
    <w:uiPriority w:val="9"/>
    <w:rsid w:val="00F1781E"/>
    <w:rPr>
      <w:rFonts w:ascii="Times New Roman" w:eastAsia="宋体" w:hAnsi="Times New Roman" w:cs="Times New Roman"/>
      <w:b/>
      <w:bCs/>
      <w:sz w:val="24"/>
      <w:szCs w:val="24"/>
    </w:rPr>
  </w:style>
  <w:style w:type="character" w:customStyle="1" w:styleId="80">
    <w:name w:val="标题 8 字符"/>
    <w:link w:val="8"/>
    <w:uiPriority w:val="9"/>
    <w:rsid w:val="00F1781E"/>
    <w:rPr>
      <w:rFonts w:ascii="Cambria" w:eastAsia="宋体" w:hAnsi="Cambria" w:cs="Times New Roman"/>
      <w:sz w:val="24"/>
      <w:szCs w:val="24"/>
    </w:rPr>
  </w:style>
  <w:style w:type="character" w:customStyle="1" w:styleId="90">
    <w:name w:val="标题 9 字符"/>
    <w:link w:val="9"/>
    <w:uiPriority w:val="9"/>
    <w:rsid w:val="00F1781E"/>
    <w:rPr>
      <w:rFonts w:ascii="Cambria" w:eastAsia="宋体" w:hAnsi="Cambria" w:cs="Times New Roman"/>
      <w:szCs w:val="21"/>
    </w:rPr>
  </w:style>
  <w:style w:type="character" w:customStyle="1" w:styleId="19">
    <w:name w:val="批注文字 字符1"/>
    <w:uiPriority w:val="99"/>
    <w:semiHidden/>
    <w:rsid w:val="00F1781E"/>
  </w:style>
  <w:style w:type="character" w:customStyle="1" w:styleId="1a">
    <w:name w:val="批注框文本 字符1"/>
    <w:uiPriority w:val="99"/>
    <w:semiHidden/>
    <w:rsid w:val="00F1781E"/>
    <w:rPr>
      <w:sz w:val="18"/>
      <w:szCs w:val="18"/>
    </w:rPr>
  </w:style>
  <w:style w:type="character" w:customStyle="1" w:styleId="1b">
    <w:name w:val="页脚 字符1"/>
    <w:uiPriority w:val="99"/>
    <w:rsid w:val="00F1781E"/>
    <w:rPr>
      <w:sz w:val="18"/>
      <w:szCs w:val="18"/>
    </w:rPr>
  </w:style>
  <w:style w:type="character" w:customStyle="1" w:styleId="1c">
    <w:name w:val="批注主题 字符1"/>
    <w:uiPriority w:val="99"/>
    <w:semiHidden/>
    <w:rsid w:val="00F1781E"/>
    <w:rPr>
      <w:b/>
      <w:bCs/>
    </w:rPr>
  </w:style>
  <w:style w:type="character" w:customStyle="1" w:styleId="affff5">
    <w:name w:val="引用 字符"/>
    <w:link w:val="affff4"/>
    <w:uiPriority w:val="29"/>
    <w:rsid w:val="00F1781E"/>
    <w:rPr>
      <w:rFonts w:ascii="Times New Roman" w:eastAsia="宋体" w:hAnsi="Times New Roman" w:cs="Times New Roman"/>
      <w:i/>
    </w:rPr>
  </w:style>
  <w:style w:type="character" w:customStyle="1" w:styleId="afffe">
    <w:name w:val="明显引用 字符"/>
    <w:link w:val="afffd"/>
    <w:uiPriority w:val="30"/>
    <w:rsid w:val="00F1781E"/>
    <w:rPr>
      <w:rFonts w:ascii="Times New Roman" w:eastAsia="宋体" w:hAnsi="Times New Roman" w:cs="Times New Roman"/>
      <w:b/>
      <w:i/>
    </w:rPr>
  </w:style>
  <w:style w:type="character" w:customStyle="1" w:styleId="a-size-extra-large">
    <w:name w:val="a-size-extra-large"/>
    <w:basedOn w:val="a0"/>
    <w:rsid w:val="00F1781E"/>
  </w:style>
  <w:style w:type="character" w:customStyle="1" w:styleId="a-size-large">
    <w:name w:val="a-size-large"/>
    <w:basedOn w:val="a0"/>
    <w:rsid w:val="00F1781E"/>
  </w:style>
  <w:style w:type="character" w:customStyle="1" w:styleId="cf01">
    <w:name w:val="cf01"/>
    <w:rsid w:val="00F1781E"/>
    <w:rPr>
      <w:rFonts w:ascii="Microsoft YaHei UI" w:eastAsia="Microsoft YaHei UI" w:hAnsi="Microsoft YaHei UI" w:hint="eastAsia"/>
      <w:sz w:val="18"/>
      <w:szCs w:val="18"/>
    </w:rPr>
  </w:style>
  <w:style w:type="paragraph" w:customStyle="1" w:styleId="p2">
    <w:name w:val="p2"/>
    <w:basedOn w:val="a"/>
    <w:rsid w:val="00F1781E"/>
    <w:pPr>
      <w:widowControl/>
      <w:spacing w:before="100" w:beforeAutospacing="1" w:after="100" w:afterAutospacing="1"/>
      <w:jc w:val="left"/>
    </w:pPr>
    <w:rPr>
      <w:rFonts w:ascii="宋体" w:hAnsi="宋体" w:cs="宋体"/>
      <w:kern w:val="0"/>
      <w:sz w:val="24"/>
    </w:rPr>
  </w:style>
  <w:style w:type="character" w:customStyle="1" w:styleId="searchkey">
    <w:name w:val="searchkey"/>
    <w:basedOn w:val="a0"/>
    <w:rsid w:val="00F1781E"/>
  </w:style>
  <w:style w:type="paragraph" w:customStyle="1" w:styleId="sense-group-defined">
    <w:name w:val="sense-group-defined"/>
    <w:basedOn w:val="a"/>
    <w:rsid w:val="00F1781E"/>
    <w:pPr>
      <w:widowControl/>
      <w:spacing w:before="100" w:beforeAutospacing="1" w:after="100" w:afterAutospacing="1"/>
      <w:jc w:val="left"/>
    </w:pPr>
    <w:rPr>
      <w:rFonts w:ascii="宋体" w:hAnsi="宋体" w:cs="宋体"/>
      <w:kern w:val="0"/>
      <w:sz w:val="24"/>
    </w:rPr>
  </w:style>
  <w:style w:type="paragraph" w:customStyle="1" w:styleId="senses-example">
    <w:name w:val="senses-example"/>
    <w:basedOn w:val="a"/>
    <w:rsid w:val="00F1781E"/>
    <w:pPr>
      <w:widowControl/>
      <w:spacing w:before="100" w:beforeAutospacing="1" w:after="100" w:afterAutospacing="1"/>
      <w:jc w:val="left"/>
    </w:pPr>
    <w:rPr>
      <w:rFonts w:ascii="宋体" w:hAnsi="宋体" w:cs="宋体"/>
      <w:kern w:val="0"/>
      <w:sz w:val="24"/>
    </w:rPr>
  </w:style>
  <w:style w:type="character" w:customStyle="1" w:styleId="flex-item">
    <w:name w:val="flex-item"/>
    <w:basedOn w:val="a0"/>
    <w:rsid w:val="00F1781E"/>
  </w:style>
  <w:style w:type="character" w:customStyle="1" w:styleId="highlight">
    <w:name w:val="highlight"/>
    <w:basedOn w:val="a0"/>
    <w:rsid w:val="00F1781E"/>
  </w:style>
  <w:style w:type="character" w:customStyle="1" w:styleId="sense-cf">
    <w:name w:val="sense-cf"/>
    <w:basedOn w:val="a0"/>
    <w:rsid w:val="00F1781E"/>
  </w:style>
  <w:style w:type="character" w:customStyle="1" w:styleId="ng-label-list">
    <w:name w:val="ng-label-list"/>
    <w:basedOn w:val="a0"/>
    <w:rsid w:val="00F1781E"/>
  </w:style>
  <w:style w:type="paragraph" w:customStyle="1" w:styleId="meaning">
    <w:name w:val="meaning"/>
    <w:basedOn w:val="a"/>
    <w:rsid w:val="00F1781E"/>
    <w:pPr>
      <w:widowControl/>
      <w:spacing w:before="100" w:beforeAutospacing="1" w:after="100" w:afterAutospacing="1"/>
      <w:jc w:val="left"/>
    </w:pPr>
    <w:rPr>
      <w:rFonts w:ascii="宋体" w:hAnsi="宋体" w:cs="宋体"/>
      <w:kern w:val="0"/>
      <w:sz w:val="24"/>
    </w:rPr>
  </w:style>
  <w:style w:type="character" w:customStyle="1" w:styleId="list-dot">
    <w:name w:val="list-dot"/>
    <w:basedOn w:val="a0"/>
    <w:rsid w:val="00F1781E"/>
  </w:style>
  <w:style w:type="character" w:customStyle="1" w:styleId="sents">
    <w:name w:val="sents"/>
    <w:basedOn w:val="a0"/>
    <w:rsid w:val="00F1781E"/>
  </w:style>
  <w:style w:type="character" w:customStyle="1" w:styleId="scriptref">
    <w:name w:val="scriptref"/>
    <w:basedOn w:val="a0"/>
    <w:rsid w:val="00F1781E"/>
  </w:style>
  <w:style w:type="character" w:customStyle="1" w:styleId="transsent">
    <w:name w:val="transsent"/>
    <w:basedOn w:val="a0"/>
    <w:rsid w:val="00F1781E"/>
  </w:style>
  <w:style w:type="paragraph" w:styleId="afff5">
    <w:name w:val="List Paragraph"/>
    <w:basedOn w:val="a"/>
    <w:uiPriority w:val="34"/>
    <w:qFormat/>
    <w:rsid w:val="00F178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3353</Words>
  <Characters>19113</Characters>
  <Application>Microsoft Office Word</Application>
  <DocSecurity>8</DocSecurity>
  <Lines>159</Lines>
  <Paragraphs>44</Paragraphs>
  <ScaleCrop>false</ScaleCrop>
  <Company/>
  <LinksUpToDate>false</LinksUpToDate>
  <CharactersWithSpaces>22422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2023-03-30T02:24:00Z</dcterms:created>
  <dcterms:modified xsi:type="dcterms:W3CDTF">2023-03-30T02:24:00Z</dcterms:modified>
</cp:coreProperties>
</file>